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0771" w14:textId="0F274FAA" w:rsidR="00CB4029" w:rsidRPr="004610E6" w:rsidRDefault="001928FB" w:rsidP="00CB4029">
      <w:pPr>
        <w:pStyle w:val="Heading2"/>
        <w:spacing w:before="0" w:after="0"/>
        <w:jc w:val="center"/>
        <w:rPr>
          <w:rFonts w:cs="Arial"/>
          <w:color w:val="auto"/>
          <w:szCs w:val="22"/>
        </w:rPr>
      </w:pPr>
      <w:r w:rsidRPr="004610E6">
        <w:rPr>
          <w:rFonts w:cs="Arial"/>
          <w:color w:val="auto"/>
          <w:szCs w:val="22"/>
        </w:rPr>
        <w:t xml:space="preserve">Clinical &amp; Systems Transformation (CST) </w:t>
      </w:r>
      <w:r w:rsidR="00CB4029" w:rsidRPr="004610E6">
        <w:rPr>
          <w:rFonts w:cs="Arial"/>
          <w:color w:val="auto"/>
          <w:szCs w:val="22"/>
        </w:rPr>
        <w:t>C</w:t>
      </w:r>
      <w:r w:rsidRPr="004610E6">
        <w:rPr>
          <w:rFonts w:cs="Arial"/>
          <w:color w:val="auto"/>
          <w:szCs w:val="22"/>
        </w:rPr>
        <w:t xml:space="preserve">erner </w:t>
      </w:r>
      <w:r w:rsidR="00CB4029" w:rsidRPr="004610E6">
        <w:rPr>
          <w:rFonts w:cs="Arial"/>
          <w:color w:val="auto"/>
          <w:szCs w:val="22"/>
        </w:rPr>
        <w:t>F</w:t>
      </w:r>
      <w:r w:rsidRPr="004610E6">
        <w:rPr>
          <w:rFonts w:cs="Arial"/>
          <w:color w:val="auto"/>
          <w:szCs w:val="22"/>
        </w:rPr>
        <w:t xml:space="preserve">act </w:t>
      </w:r>
      <w:r w:rsidR="00CB4029" w:rsidRPr="004610E6">
        <w:rPr>
          <w:rFonts w:cs="Arial"/>
          <w:color w:val="auto"/>
          <w:szCs w:val="22"/>
        </w:rPr>
        <w:t>S</w:t>
      </w:r>
      <w:r w:rsidRPr="004610E6">
        <w:rPr>
          <w:rFonts w:cs="Arial"/>
          <w:color w:val="auto"/>
          <w:szCs w:val="22"/>
        </w:rPr>
        <w:t>heet</w:t>
      </w:r>
    </w:p>
    <w:p w14:paraId="6484E790" w14:textId="249A411D" w:rsidR="00CB4029" w:rsidRPr="004610E6" w:rsidRDefault="005E7FDF" w:rsidP="00CB4029">
      <w:pPr>
        <w:pStyle w:val="Heading2"/>
        <w:spacing w:before="0" w:after="0"/>
        <w:jc w:val="center"/>
        <w:rPr>
          <w:rFonts w:cs="Arial"/>
          <w:color w:val="auto"/>
          <w:szCs w:val="22"/>
        </w:rPr>
      </w:pPr>
      <w:r w:rsidRPr="004610E6">
        <w:rPr>
          <w:rFonts w:cs="Arial"/>
          <w:color w:val="auto"/>
          <w:szCs w:val="22"/>
        </w:rPr>
        <w:t xml:space="preserve">Vancouver General Hospital - </w:t>
      </w:r>
      <w:r w:rsidR="00CB4029" w:rsidRPr="004610E6">
        <w:rPr>
          <w:rFonts w:cs="Arial"/>
          <w:color w:val="auto"/>
          <w:szCs w:val="22"/>
        </w:rPr>
        <w:t xml:space="preserve">Vancouver Coastal </w:t>
      </w:r>
      <w:r w:rsidRPr="004610E6">
        <w:rPr>
          <w:rFonts w:cs="Arial"/>
          <w:color w:val="auto"/>
          <w:szCs w:val="22"/>
        </w:rPr>
        <w:t>Health</w:t>
      </w:r>
    </w:p>
    <w:p w14:paraId="22DA0C3D" w14:textId="77777777" w:rsidR="00CB4029" w:rsidRPr="001D5394" w:rsidRDefault="00CB4029" w:rsidP="00215018">
      <w:pPr>
        <w:pStyle w:val="Heading2"/>
        <w:spacing w:before="0" w:after="0" w:line="240" w:lineRule="auto"/>
        <w:contextualSpacing/>
        <w:rPr>
          <w:rFonts w:asciiTheme="majorHAnsi" w:hAnsiTheme="majorHAnsi" w:cstheme="majorHAnsi"/>
          <w:color w:val="auto"/>
          <w:szCs w:val="22"/>
        </w:rPr>
      </w:pPr>
    </w:p>
    <w:p w14:paraId="66372D94" w14:textId="06FF8618" w:rsidR="00CB4029" w:rsidRPr="004610E6" w:rsidRDefault="00CB4029" w:rsidP="00852E0B">
      <w:pPr>
        <w:pStyle w:val="Heading2"/>
        <w:spacing w:before="0" w:after="0" w:line="240" w:lineRule="auto"/>
        <w:contextualSpacing/>
        <w:rPr>
          <w:rFonts w:cs="Arial"/>
          <w:b w:val="0"/>
          <w:color w:val="auto"/>
          <w:sz w:val="20"/>
          <w:szCs w:val="22"/>
        </w:rPr>
      </w:pPr>
      <w:r w:rsidRPr="004610E6">
        <w:rPr>
          <w:rFonts w:cs="Arial"/>
          <w:b w:val="0"/>
          <w:color w:val="auto"/>
          <w:sz w:val="20"/>
          <w:szCs w:val="22"/>
        </w:rPr>
        <w:t xml:space="preserve">Study related source documentation is captured on the Electronic </w:t>
      </w:r>
      <w:r w:rsidR="00DE5596">
        <w:rPr>
          <w:rFonts w:cs="Arial"/>
          <w:b w:val="0"/>
          <w:color w:val="auto"/>
          <w:sz w:val="20"/>
          <w:szCs w:val="22"/>
        </w:rPr>
        <w:t>Health</w:t>
      </w:r>
      <w:r w:rsidRPr="004610E6">
        <w:rPr>
          <w:rFonts w:cs="Arial"/>
          <w:b w:val="0"/>
          <w:color w:val="auto"/>
          <w:sz w:val="20"/>
          <w:szCs w:val="22"/>
        </w:rPr>
        <w:t xml:space="preserve"> Record (E</w:t>
      </w:r>
      <w:r w:rsidR="00DE5596">
        <w:rPr>
          <w:rFonts w:cs="Arial"/>
          <w:b w:val="0"/>
          <w:color w:val="auto"/>
          <w:sz w:val="20"/>
          <w:szCs w:val="22"/>
        </w:rPr>
        <w:t>H</w:t>
      </w:r>
      <w:r w:rsidRPr="004610E6">
        <w:rPr>
          <w:rFonts w:cs="Arial"/>
          <w:b w:val="0"/>
          <w:color w:val="auto"/>
          <w:sz w:val="20"/>
          <w:szCs w:val="22"/>
        </w:rPr>
        <w:t xml:space="preserve">R) – CST </w:t>
      </w:r>
      <w:r w:rsidR="000325B3" w:rsidRPr="004610E6">
        <w:rPr>
          <w:rFonts w:cs="Arial"/>
          <w:b w:val="0"/>
          <w:color w:val="auto"/>
          <w:sz w:val="20"/>
          <w:szCs w:val="22"/>
        </w:rPr>
        <w:t>C</w:t>
      </w:r>
      <w:r w:rsidR="007222B0">
        <w:rPr>
          <w:rFonts w:cs="Arial"/>
          <w:b w:val="0"/>
          <w:color w:val="auto"/>
          <w:sz w:val="20"/>
          <w:szCs w:val="22"/>
        </w:rPr>
        <w:t>erner</w:t>
      </w:r>
      <w:r w:rsidR="000325B3" w:rsidRPr="004610E6">
        <w:rPr>
          <w:rFonts w:cs="Arial"/>
          <w:b w:val="0"/>
          <w:color w:val="auto"/>
          <w:sz w:val="20"/>
          <w:szCs w:val="22"/>
        </w:rPr>
        <w:t xml:space="preserve">. </w:t>
      </w:r>
      <w:r w:rsidRPr="004610E6">
        <w:rPr>
          <w:rFonts w:cs="Arial"/>
          <w:b w:val="0"/>
          <w:color w:val="auto"/>
          <w:sz w:val="20"/>
          <w:szCs w:val="22"/>
        </w:rPr>
        <w:t>The Go-Live date for the EMR</w:t>
      </w:r>
      <w:r w:rsidR="002F3925">
        <w:rPr>
          <w:rFonts w:cs="Arial"/>
          <w:b w:val="0"/>
          <w:color w:val="auto"/>
          <w:sz w:val="20"/>
          <w:szCs w:val="22"/>
        </w:rPr>
        <w:t xml:space="preserve"> </w:t>
      </w:r>
      <w:r w:rsidRPr="004610E6">
        <w:rPr>
          <w:rFonts w:cs="Arial"/>
          <w:b w:val="0"/>
          <w:color w:val="auto"/>
          <w:sz w:val="20"/>
          <w:szCs w:val="22"/>
        </w:rPr>
        <w:t xml:space="preserve">was </w:t>
      </w:r>
      <w:r w:rsidR="00CF4439">
        <w:rPr>
          <w:rFonts w:cs="Arial"/>
          <w:b w:val="0"/>
          <w:color w:val="auto"/>
          <w:sz w:val="20"/>
          <w:szCs w:val="22"/>
        </w:rPr>
        <w:t>April</w:t>
      </w:r>
      <w:r w:rsidR="00CF4439" w:rsidRPr="004610E6">
        <w:rPr>
          <w:rFonts w:cs="Arial"/>
          <w:b w:val="0"/>
          <w:color w:val="auto"/>
          <w:sz w:val="20"/>
          <w:szCs w:val="22"/>
        </w:rPr>
        <w:t xml:space="preserve"> </w:t>
      </w:r>
      <w:r w:rsidRPr="004610E6">
        <w:rPr>
          <w:rFonts w:cs="Arial"/>
          <w:b w:val="0"/>
          <w:color w:val="auto"/>
          <w:sz w:val="20"/>
          <w:szCs w:val="22"/>
        </w:rPr>
        <w:t>20</w:t>
      </w:r>
      <w:r w:rsidR="00D744D6">
        <w:rPr>
          <w:rFonts w:cs="Arial"/>
          <w:b w:val="0"/>
          <w:color w:val="auto"/>
          <w:sz w:val="20"/>
          <w:szCs w:val="22"/>
        </w:rPr>
        <w:t>18</w:t>
      </w:r>
      <w:r w:rsidR="00DE5596">
        <w:rPr>
          <w:rFonts w:cs="Arial"/>
          <w:b w:val="0"/>
          <w:color w:val="auto"/>
          <w:sz w:val="20"/>
          <w:szCs w:val="22"/>
        </w:rPr>
        <w:t>.  The Vancouver General Hospital onboarded to use as of November 2022.</w:t>
      </w:r>
    </w:p>
    <w:p w14:paraId="2B39F1EC" w14:textId="21FBE880" w:rsidR="00CB4029" w:rsidRPr="004610E6" w:rsidRDefault="00CB4029" w:rsidP="00FC65CD">
      <w:pPr>
        <w:spacing w:after="0"/>
        <w:rPr>
          <w:rFonts w:cs="Arial"/>
          <w:b/>
        </w:rPr>
      </w:pPr>
    </w:p>
    <w:p w14:paraId="438D6C78" w14:textId="6D86D6BB" w:rsidR="00A25037" w:rsidRPr="004610E6" w:rsidRDefault="00A25037" w:rsidP="008702E2">
      <w:pPr>
        <w:pStyle w:val="BodyText"/>
        <w:jc w:val="left"/>
        <w:rPr>
          <w:rFonts w:cs="Arial"/>
          <w:szCs w:val="22"/>
        </w:rPr>
      </w:pPr>
      <w:r w:rsidRPr="004610E6">
        <w:rPr>
          <w:rFonts w:cs="Arial"/>
          <w:szCs w:val="22"/>
          <w:lang w:val="en-GB"/>
        </w:rPr>
        <w:t>The EMR (</w:t>
      </w:r>
      <w:r w:rsidRPr="004610E6">
        <w:rPr>
          <w:rFonts w:cs="Arial"/>
          <w:noProof/>
          <w:szCs w:val="22"/>
          <w:lang w:val="en-GB"/>
        </w:rPr>
        <w:t xml:space="preserve">CST Cerner) </w:t>
      </w:r>
      <w:r w:rsidRPr="004610E6">
        <w:rPr>
          <w:rFonts w:eastAsia="PMingLiU" w:cs="Arial"/>
          <w:szCs w:val="22"/>
          <w:lang w:eastAsia="zh-TW"/>
        </w:rPr>
        <w:t>is a clinical information system, designed for collecting, storing, amending and retrieving information relevant to health care</w:t>
      </w:r>
      <w:r w:rsidR="008702E2">
        <w:rPr>
          <w:rFonts w:eastAsia="PMingLiU" w:cs="Arial"/>
          <w:szCs w:val="22"/>
          <w:lang w:eastAsia="zh-TW"/>
        </w:rPr>
        <w:t xml:space="preserve"> delivery. </w:t>
      </w:r>
      <w:r w:rsidRPr="004610E6">
        <w:rPr>
          <w:rFonts w:eastAsia="PMingLiU" w:cs="Arial"/>
          <w:szCs w:val="22"/>
          <w:lang w:eastAsia="zh-TW"/>
        </w:rPr>
        <w:t>The system supports defined clinical workflows through automation of information delivery and health-care task requests.</w:t>
      </w:r>
      <w:r w:rsidR="00253C88" w:rsidRPr="004610E6">
        <w:rPr>
          <w:rFonts w:eastAsia="PMingLiU" w:cs="Arial"/>
          <w:szCs w:val="22"/>
          <w:lang w:eastAsia="zh-TW"/>
        </w:rPr>
        <w:t xml:space="preserve"> CST Cerner is</w:t>
      </w:r>
      <w:r w:rsidRPr="004610E6">
        <w:rPr>
          <w:rFonts w:eastAsia="PMingLiU" w:cs="Arial"/>
          <w:szCs w:val="22"/>
          <w:lang w:eastAsia="zh-TW"/>
        </w:rPr>
        <w:t xml:space="preserve"> interfaced with other downstream systems such that patient results from those systems will flow back into CST Cerner. Some data is also faxed or scanned into CST Cerner and becomes part of the source.</w:t>
      </w:r>
    </w:p>
    <w:p w14:paraId="7FE78D51" w14:textId="7361916C" w:rsidR="00A25037" w:rsidRPr="001D5394" w:rsidRDefault="00A25037" w:rsidP="00FC65CD">
      <w:pPr>
        <w:spacing w:after="0"/>
        <w:rPr>
          <w:rFonts w:asciiTheme="majorHAnsi" w:hAnsiTheme="majorHAnsi" w:cstheme="majorHAnsi"/>
          <w:b/>
          <w:sz w:val="22"/>
        </w:rPr>
      </w:pPr>
    </w:p>
    <w:p w14:paraId="7A55205E" w14:textId="4FA69DC6" w:rsidR="00CB4029" w:rsidRPr="001D5394" w:rsidRDefault="00201671" w:rsidP="00FC65CD">
      <w:pPr>
        <w:spacing w:after="0"/>
        <w:rPr>
          <w:rFonts w:asciiTheme="majorHAnsi" w:hAnsiTheme="majorHAnsi" w:cstheme="majorHAnsi"/>
          <w:b/>
          <w:sz w:val="22"/>
        </w:rPr>
      </w:pPr>
      <w:r w:rsidRPr="001D5394">
        <w:rPr>
          <w:rFonts w:asciiTheme="majorHAnsi" w:hAnsiTheme="majorHAnsi" w:cstheme="majorHAnsi"/>
          <w:b/>
          <w:sz w:val="22"/>
        </w:rPr>
        <w:t>EMR System</w:t>
      </w:r>
    </w:p>
    <w:tbl>
      <w:tblPr>
        <w:tblStyle w:val="TableGrid"/>
        <w:tblW w:w="0" w:type="auto"/>
        <w:tblLook w:val="04A0" w:firstRow="1" w:lastRow="0" w:firstColumn="1" w:lastColumn="0" w:noHBand="0" w:noVBand="1"/>
      </w:tblPr>
      <w:tblGrid>
        <w:gridCol w:w="4390"/>
        <w:gridCol w:w="4960"/>
      </w:tblGrid>
      <w:tr w:rsidR="009A1838" w:rsidRPr="00D66B8C" w14:paraId="5A0A0964" w14:textId="77777777" w:rsidTr="00C640E9">
        <w:tc>
          <w:tcPr>
            <w:tcW w:w="4390" w:type="dxa"/>
          </w:tcPr>
          <w:p w14:paraId="7431BC39" w14:textId="6D1D15C7" w:rsidR="009A1838" w:rsidRPr="00D66B8C" w:rsidRDefault="009A1838" w:rsidP="009A1838">
            <w:pPr>
              <w:spacing w:after="0" w:line="240" w:lineRule="auto"/>
              <w:rPr>
                <w:rFonts w:ascii="Arial" w:hAnsi="Arial" w:cs="Arial"/>
                <w:color w:val="auto"/>
                <w:sz w:val="18"/>
                <w:szCs w:val="18"/>
              </w:rPr>
            </w:pPr>
            <w:r w:rsidRPr="00D66B8C">
              <w:rPr>
                <w:rFonts w:ascii="Arial" w:hAnsi="Arial" w:cs="Arial"/>
                <w:color w:val="auto"/>
                <w:sz w:val="18"/>
                <w:szCs w:val="18"/>
              </w:rPr>
              <w:t>System Name and Version Number</w:t>
            </w:r>
            <w:r w:rsidRPr="00D66B8C">
              <w:rPr>
                <w:rFonts w:ascii="Arial" w:hAnsi="Arial" w:cs="Arial"/>
                <w:color w:val="auto"/>
                <w:sz w:val="18"/>
                <w:szCs w:val="18"/>
              </w:rPr>
              <w:tab/>
            </w:r>
          </w:p>
        </w:tc>
        <w:tc>
          <w:tcPr>
            <w:tcW w:w="4960" w:type="dxa"/>
          </w:tcPr>
          <w:p w14:paraId="14967F90" w14:textId="4754D210" w:rsidR="009A1838" w:rsidRPr="00D66B8C" w:rsidRDefault="009A1838" w:rsidP="009A1838">
            <w:pPr>
              <w:pStyle w:val="NoSpacing"/>
              <w:rPr>
                <w:rFonts w:ascii="Arial" w:hAnsi="Arial" w:cs="Arial"/>
                <w:sz w:val="18"/>
                <w:szCs w:val="18"/>
                <w:lang w:val="en-US"/>
              </w:rPr>
            </w:pPr>
            <w:r w:rsidRPr="00D66B8C">
              <w:rPr>
                <w:rFonts w:ascii="Arial" w:hAnsi="Arial" w:cs="Arial"/>
                <w:sz w:val="18"/>
                <w:szCs w:val="18"/>
                <w:lang w:val="en-US"/>
              </w:rPr>
              <w:t xml:space="preserve">Name: </w:t>
            </w:r>
            <w:r w:rsidR="00CF4439" w:rsidRPr="00D66B8C">
              <w:rPr>
                <w:rFonts w:ascii="Arial" w:hAnsi="Arial" w:cs="Arial"/>
                <w:sz w:val="18"/>
                <w:szCs w:val="18"/>
                <w:lang w:val="en-US"/>
              </w:rPr>
              <w:t>Cerner Millennium</w:t>
            </w:r>
          </w:p>
          <w:p w14:paraId="330ECE38" w14:textId="18ABE277" w:rsidR="009A1838" w:rsidRPr="00D66B8C" w:rsidRDefault="009A1838" w:rsidP="009A1838">
            <w:pPr>
              <w:spacing w:after="0" w:line="240" w:lineRule="auto"/>
              <w:rPr>
                <w:rFonts w:ascii="Arial" w:hAnsi="Arial" w:cs="Arial"/>
                <w:color w:val="auto"/>
                <w:sz w:val="18"/>
                <w:szCs w:val="18"/>
              </w:rPr>
            </w:pPr>
            <w:r w:rsidRPr="00D66B8C">
              <w:rPr>
                <w:rFonts w:ascii="Arial" w:hAnsi="Arial" w:cs="Arial"/>
                <w:sz w:val="18"/>
                <w:szCs w:val="18"/>
                <w:lang w:val="en-US"/>
              </w:rPr>
              <w:t xml:space="preserve">Version: </w:t>
            </w:r>
            <w:r w:rsidR="00CF4439" w:rsidRPr="00D66B8C">
              <w:rPr>
                <w:rFonts w:ascii="Arial" w:hAnsi="Arial" w:cs="Arial"/>
                <w:sz w:val="18"/>
                <w:szCs w:val="18"/>
                <w:lang w:val="en-US"/>
              </w:rPr>
              <w:t>2018.09.01</w:t>
            </w:r>
          </w:p>
        </w:tc>
      </w:tr>
      <w:tr w:rsidR="00E16AD2" w:rsidRPr="00D66B8C" w14:paraId="6139EA5E" w14:textId="77777777" w:rsidTr="00C640E9">
        <w:tc>
          <w:tcPr>
            <w:tcW w:w="4390" w:type="dxa"/>
          </w:tcPr>
          <w:p w14:paraId="02F38790" w14:textId="3CE487C2" w:rsidR="00E16AD2" w:rsidRPr="00D66B8C" w:rsidRDefault="00E16AD2" w:rsidP="004A73D8">
            <w:pPr>
              <w:spacing w:after="0" w:line="240" w:lineRule="auto"/>
              <w:rPr>
                <w:rFonts w:ascii="Arial" w:hAnsi="Arial" w:cs="Arial"/>
                <w:color w:val="auto"/>
                <w:sz w:val="18"/>
                <w:szCs w:val="18"/>
              </w:rPr>
            </w:pPr>
            <w:r w:rsidRPr="00D66B8C">
              <w:rPr>
                <w:rFonts w:ascii="Arial" w:hAnsi="Arial" w:cs="Arial"/>
                <w:color w:val="auto"/>
                <w:sz w:val="18"/>
                <w:szCs w:val="18"/>
              </w:rPr>
              <w:t>EMR Manufacturer</w:t>
            </w:r>
          </w:p>
        </w:tc>
        <w:tc>
          <w:tcPr>
            <w:tcW w:w="4960" w:type="dxa"/>
          </w:tcPr>
          <w:p w14:paraId="53A44D64" w14:textId="59F83297" w:rsidR="00E16AD2" w:rsidRPr="00D66B8C" w:rsidRDefault="00CF4439" w:rsidP="004A73D8">
            <w:pPr>
              <w:spacing w:after="0" w:line="240" w:lineRule="auto"/>
              <w:rPr>
                <w:rFonts w:ascii="Arial" w:hAnsi="Arial" w:cs="Arial"/>
                <w:color w:val="auto"/>
                <w:sz w:val="18"/>
                <w:szCs w:val="18"/>
              </w:rPr>
            </w:pPr>
            <w:r w:rsidRPr="00D66B8C">
              <w:rPr>
                <w:rFonts w:ascii="Arial" w:hAnsi="Arial" w:cs="Arial"/>
                <w:color w:val="auto"/>
                <w:sz w:val="18"/>
                <w:szCs w:val="18"/>
              </w:rPr>
              <w:t>Oracle Cerner (formerly Cerner Corporation</w:t>
            </w:r>
          </w:p>
        </w:tc>
      </w:tr>
      <w:tr w:rsidR="00201671" w:rsidRPr="00D66B8C" w14:paraId="73F43B51" w14:textId="77777777" w:rsidTr="00C640E9">
        <w:tc>
          <w:tcPr>
            <w:tcW w:w="4390" w:type="dxa"/>
          </w:tcPr>
          <w:p w14:paraId="4E17335E" w14:textId="58E03C97" w:rsidR="00201671" w:rsidRPr="00D66B8C" w:rsidRDefault="00201671" w:rsidP="00E16AD2">
            <w:pPr>
              <w:spacing w:after="0" w:line="240" w:lineRule="auto"/>
              <w:rPr>
                <w:rFonts w:ascii="Arial" w:hAnsi="Arial" w:cs="Arial"/>
                <w:color w:val="auto"/>
                <w:sz w:val="18"/>
                <w:szCs w:val="18"/>
              </w:rPr>
            </w:pPr>
            <w:r w:rsidRPr="00D66B8C">
              <w:rPr>
                <w:rFonts w:ascii="Arial" w:hAnsi="Arial" w:cs="Arial"/>
                <w:color w:val="auto"/>
                <w:sz w:val="18"/>
                <w:szCs w:val="18"/>
              </w:rPr>
              <w:t>O</w:t>
            </w:r>
            <w:r w:rsidR="00DB5304" w:rsidRPr="00D66B8C">
              <w:rPr>
                <w:rFonts w:ascii="Arial" w:hAnsi="Arial" w:cs="Arial"/>
                <w:color w:val="auto"/>
                <w:sz w:val="18"/>
                <w:szCs w:val="18"/>
              </w:rPr>
              <w:t>wn</w:t>
            </w:r>
            <w:r w:rsidRPr="00D66B8C">
              <w:rPr>
                <w:rFonts w:ascii="Arial" w:hAnsi="Arial" w:cs="Arial"/>
                <w:color w:val="auto"/>
                <w:sz w:val="18"/>
                <w:szCs w:val="18"/>
              </w:rPr>
              <w:t>er</w:t>
            </w:r>
            <w:r w:rsidR="00E16AD2" w:rsidRPr="00D66B8C">
              <w:rPr>
                <w:rFonts w:ascii="Arial" w:hAnsi="Arial" w:cs="Arial"/>
                <w:color w:val="auto"/>
                <w:sz w:val="18"/>
                <w:szCs w:val="18"/>
              </w:rPr>
              <w:t xml:space="preserve"> of the EMR system used</w:t>
            </w:r>
          </w:p>
        </w:tc>
        <w:tc>
          <w:tcPr>
            <w:tcW w:w="4960" w:type="dxa"/>
          </w:tcPr>
          <w:p w14:paraId="6B1A8885" w14:textId="1D675931" w:rsidR="00201671" w:rsidRPr="00D66B8C" w:rsidRDefault="00201671" w:rsidP="004A73D8">
            <w:pPr>
              <w:spacing w:after="0" w:line="240" w:lineRule="auto"/>
              <w:rPr>
                <w:rFonts w:ascii="Arial" w:hAnsi="Arial" w:cs="Arial"/>
                <w:color w:val="auto"/>
                <w:sz w:val="18"/>
                <w:szCs w:val="18"/>
              </w:rPr>
            </w:pPr>
            <w:r w:rsidRPr="00D66B8C">
              <w:rPr>
                <w:rFonts w:ascii="Arial" w:hAnsi="Arial" w:cs="Arial"/>
                <w:color w:val="auto"/>
                <w:sz w:val="18"/>
                <w:szCs w:val="18"/>
              </w:rPr>
              <w:t>Vancouver Coastal Health</w:t>
            </w:r>
            <w:r w:rsidR="009C4D45" w:rsidRPr="00D66B8C">
              <w:rPr>
                <w:rFonts w:ascii="Arial" w:hAnsi="Arial" w:cs="Arial"/>
                <w:color w:val="auto"/>
                <w:sz w:val="18"/>
                <w:szCs w:val="18"/>
              </w:rPr>
              <w:t>/Provincial Health Services Agency/Providence Health Care</w:t>
            </w:r>
          </w:p>
        </w:tc>
      </w:tr>
      <w:tr w:rsidR="00DB5304" w:rsidRPr="00D66B8C" w14:paraId="22681CE3" w14:textId="77777777" w:rsidTr="00C640E9">
        <w:tc>
          <w:tcPr>
            <w:tcW w:w="4390" w:type="dxa"/>
          </w:tcPr>
          <w:p w14:paraId="0BCF9EAD" w14:textId="6EF7B4E0" w:rsidR="00DB5304" w:rsidRPr="00D66B8C" w:rsidRDefault="00DB5304" w:rsidP="004A73D8">
            <w:pPr>
              <w:spacing w:after="0" w:line="240" w:lineRule="auto"/>
              <w:rPr>
                <w:rFonts w:ascii="Arial" w:hAnsi="Arial" w:cs="Arial"/>
                <w:color w:val="auto"/>
                <w:sz w:val="18"/>
                <w:szCs w:val="18"/>
              </w:rPr>
            </w:pPr>
            <w:r w:rsidRPr="00D66B8C">
              <w:rPr>
                <w:rFonts w:ascii="Arial" w:hAnsi="Arial" w:cs="Arial"/>
                <w:color w:val="auto"/>
                <w:sz w:val="18"/>
                <w:szCs w:val="18"/>
              </w:rPr>
              <w:t>System Validation Date</w:t>
            </w:r>
          </w:p>
        </w:tc>
        <w:tc>
          <w:tcPr>
            <w:tcW w:w="4960" w:type="dxa"/>
          </w:tcPr>
          <w:p w14:paraId="3706FEC2" w14:textId="501FAF32" w:rsidR="00DB5304" w:rsidRPr="00D66B8C" w:rsidRDefault="00D744D6" w:rsidP="004A73D8">
            <w:pPr>
              <w:spacing w:after="0" w:line="240" w:lineRule="auto"/>
              <w:rPr>
                <w:rFonts w:ascii="Arial" w:hAnsi="Arial" w:cs="Arial"/>
                <w:color w:val="auto"/>
                <w:sz w:val="18"/>
                <w:szCs w:val="18"/>
              </w:rPr>
            </w:pPr>
            <w:r w:rsidRPr="00D66B8C">
              <w:rPr>
                <w:rFonts w:ascii="Arial" w:hAnsi="Arial" w:cs="Arial"/>
                <w:color w:val="auto"/>
                <w:sz w:val="18"/>
                <w:szCs w:val="18"/>
              </w:rPr>
              <w:t>Oct 2017</w:t>
            </w:r>
            <w:r w:rsidR="00DB5304" w:rsidRPr="00D66B8C">
              <w:rPr>
                <w:rFonts w:ascii="Arial" w:hAnsi="Arial" w:cs="Arial"/>
                <w:color w:val="auto"/>
                <w:sz w:val="18"/>
                <w:szCs w:val="18"/>
              </w:rPr>
              <w:t xml:space="preserve">: Date of </w:t>
            </w:r>
            <w:r w:rsidR="00DE5596" w:rsidRPr="00D66B8C">
              <w:rPr>
                <w:rFonts w:ascii="Arial" w:hAnsi="Arial" w:cs="Arial"/>
                <w:color w:val="auto"/>
                <w:sz w:val="18"/>
                <w:szCs w:val="18"/>
              </w:rPr>
              <w:t xml:space="preserve">first </w:t>
            </w:r>
            <w:r w:rsidR="00DB5304" w:rsidRPr="00D66B8C">
              <w:rPr>
                <w:rFonts w:ascii="Arial" w:hAnsi="Arial" w:cs="Arial"/>
                <w:color w:val="auto"/>
                <w:sz w:val="18"/>
                <w:szCs w:val="18"/>
              </w:rPr>
              <w:t>comprehensive system integration testing completion</w:t>
            </w:r>
            <w:r w:rsidR="00DE5596" w:rsidRPr="00D66B8C">
              <w:rPr>
                <w:rFonts w:ascii="Arial" w:hAnsi="Arial" w:cs="Arial"/>
                <w:color w:val="auto"/>
                <w:sz w:val="18"/>
                <w:szCs w:val="18"/>
              </w:rPr>
              <w:t>. Repeated multiple times since.</w:t>
            </w:r>
          </w:p>
        </w:tc>
      </w:tr>
      <w:tr w:rsidR="00DB5304" w:rsidRPr="00D66B8C" w14:paraId="5BF6FA8A" w14:textId="77777777" w:rsidTr="00C640E9">
        <w:tc>
          <w:tcPr>
            <w:tcW w:w="4390" w:type="dxa"/>
          </w:tcPr>
          <w:p w14:paraId="7B948CEE" w14:textId="1BA43310" w:rsidR="00DB5304" w:rsidRPr="00D66B8C" w:rsidRDefault="00DB5304" w:rsidP="004A73D8">
            <w:pPr>
              <w:spacing w:after="0" w:line="240" w:lineRule="auto"/>
              <w:rPr>
                <w:rFonts w:ascii="Arial" w:hAnsi="Arial" w:cs="Arial"/>
                <w:color w:val="auto"/>
                <w:sz w:val="18"/>
                <w:szCs w:val="18"/>
              </w:rPr>
            </w:pPr>
            <w:r w:rsidRPr="00D66B8C">
              <w:rPr>
                <w:rFonts w:ascii="Arial" w:hAnsi="Arial" w:cs="Arial"/>
                <w:color w:val="auto"/>
                <w:sz w:val="18"/>
                <w:szCs w:val="18"/>
              </w:rPr>
              <w:t>System Validation Certificate Date</w:t>
            </w:r>
          </w:p>
        </w:tc>
        <w:tc>
          <w:tcPr>
            <w:tcW w:w="4960" w:type="dxa"/>
          </w:tcPr>
          <w:p w14:paraId="1E6ABB4B" w14:textId="6C075AE0" w:rsidR="00DB5304" w:rsidRPr="00D66B8C" w:rsidRDefault="001417BA" w:rsidP="004A73D8">
            <w:pPr>
              <w:pStyle w:val="NoSpacing"/>
              <w:rPr>
                <w:rFonts w:ascii="Arial" w:hAnsi="Arial" w:cs="Arial"/>
                <w:sz w:val="18"/>
                <w:szCs w:val="18"/>
              </w:rPr>
            </w:pPr>
            <w:r w:rsidRPr="00D66B8C">
              <w:rPr>
                <w:rFonts w:ascii="Arial" w:hAnsi="Arial" w:cs="Arial"/>
                <w:sz w:val="18"/>
                <w:szCs w:val="18"/>
              </w:rPr>
              <w:t xml:space="preserve">November 7, </w:t>
            </w:r>
            <w:proofErr w:type="gramStart"/>
            <w:r w:rsidRPr="00D66B8C">
              <w:rPr>
                <w:rFonts w:ascii="Arial" w:hAnsi="Arial" w:cs="Arial"/>
                <w:sz w:val="18"/>
                <w:szCs w:val="18"/>
              </w:rPr>
              <w:t xml:space="preserve">2022 </w:t>
            </w:r>
            <w:r w:rsidR="00DB5304" w:rsidRPr="00D66B8C">
              <w:rPr>
                <w:rFonts w:ascii="Arial" w:hAnsi="Arial" w:cs="Arial"/>
                <w:sz w:val="18"/>
                <w:szCs w:val="18"/>
              </w:rPr>
              <w:t>:</w:t>
            </w:r>
            <w:proofErr w:type="gramEnd"/>
            <w:r w:rsidR="00DB5304" w:rsidRPr="00D66B8C">
              <w:rPr>
                <w:rFonts w:ascii="Arial" w:hAnsi="Arial" w:cs="Arial"/>
                <w:sz w:val="18"/>
                <w:szCs w:val="18"/>
              </w:rPr>
              <w:t xml:space="preserve"> US CMS (Centers for Medicare &amp; Medicaid Services)</w:t>
            </w:r>
          </w:p>
          <w:p w14:paraId="4707D250" w14:textId="77777777" w:rsidR="00C640E9" w:rsidRPr="00D66B8C" w:rsidRDefault="00C640E9" w:rsidP="004A73D8">
            <w:pPr>
              <w:pStyle w:val="NoSpacing"/>
              <w:rPr>
                <w:rFonts w:ascii="Arial" w:hAnsi="Arial" w:cs="Arial"/>
                <w:sz w:val="18"/>
                <w:szCs w:val="18"/>
              </w:rPr>
            </w:pPr>
          </w:p>
          <w:p w14:paraId="5B62B6D1" w14:textId="3E47160C" w:rsidR="00DB5304" w:rsidRPr="00D66B8C" w:rsidRDefault="00DB5304" w:rsidP="004A73D8">
            <w:pPr>
              <w:spacing w:after="0" w:line="240" w:lineRule="auto"/>
              <w:rPr>
                <w:rFonts w:ascii="Arial" w:hAnsi="Arial" w:cs="Arial"/>
                <w:color w:val="auto"/>
                <w:sz w:val="18"/>
                <w:szCs w:val="18"/>
              </w:rPr>
            </w:pPr>
            <w:r w:rsidRPr="00D66B8C">
              <w:rPr>
                <w:rFonts w:ascii="Arial" w:hAnsi="Arial" w:cs="Arial"/>
                <w:color w:val="auto"/>
                <w:sz w:val="18"/>
                <w:szCs w:val="18"/>
              </w:rPr>
              <w:t>June 14, 2021: Information Security Management System ISO/IEC 27001:2013</w:t>
            </w:r>
          </w:p>
          <w:p w14:paraId="48259F67" w14:textId="77777777" w:rsidR="00C640E9" w:rsidRPr="00D66B8C" w:rsidRDefault="00C640E9" w:rsidP="004A73D8">
            <w:pPr>
              <w:spacing w:after="0" w:line="240" w:lineRule="auto"/>
              <w:rPr>
                <w:rFonts w:ascii="Arial" w:hAnsi="Arial" w:cs="Arial"/>
                <w:color w:val="auto"/>
                <w:sz w:val="18"/>
                <w:szCs w:val="18"/>
              </w:rPr>
            </w:pPr>
          </w:p>
          <w:p w14:paraId="0CEF8611" w14:textId="60AB91E4" w:rsidR="008F1760" w:rsidRPr="00D66B8C" w:rsidRDefault="008F1760" w:rsidP="004A73D8">
            <w:pPr>
              <w:spacing w:after="0" w:line="240" w:lineRule="auto"/>
              <w:rPr>
                <w:rFonts w:ascii="Arial" w:hAnsi="Arial" w:cs="Arial"/>
                <w:color w:val="auto"/>
                <w:sz w:val="18"/>
                <w:szCs w:val="18"/>
              </w:rPr>
            </w:pPr>
            <w:r w:rsidRPr="00D66B8C">
              <w:rPr>
                <w:rFonts w:ascii="Arial" w:hAnsi="Arial" w:cs="Arial"/>
                <w:color w:val="auto"/>
                <w:sz w:val="18"/>
                <w:szCs w:val="18"/>
              </w:rPr>
              <w:t>Validation documentation provided upon request of auditors/</w:t>
            </w:r>
            <w:r w:rsidR="000603EA" w:rsidRPr="00D66B8C">
              <w:rPr>
                <w:rFonts w:ascii="Arial" w:hAnsi="Arial" w:cs="Arial"/>
                <w:color w:val="auto"/>
                <w:sz w:val="18"/>
                <w:szCs w:val="18"/>
              </w:rPr>
              <w:t xml:space="preserve"> </w:t>
            </w:r>
            <w:r w:rsidRPr="00D66B8C">
              <w:rPr>
                <w:rFonts w:ascii="Arial" w:hAnsi="Arial" w:cs="Arial"/>
                <w:color w:val="auto"/>
                <w:sz w:val="18"/>
                <w:szCs w:val="18"/>
              </w:rPr>
              <w:t>inspectors</w:t>
            </w:r>
          </w:p>
        </w:tc>
      </w:tr>
      <w:tr w:rsidR="00525A9C" w:rsidRPr="00D66B8C" w14:paraId="0E734531" w14:textId="77777777" w:rsidTr="00C640E9">
        <w:tc>
          <w:tcPr>
            <w:tcW w:w="4390" w:type="dxa"/>
          </w:tcPr>
          <w:p w14:paraId="432A2A17" w14:textId="5EAC0634" w:rsidR="00525A9C" w:rsidRPr="00D66B8C" w:rsidRDefault="00525A9C" w:rsidP="00525A9C">
            <w:pPr>
              <w:spacing w:after="0" w:line="240" w:lineRule="auto"/>
              <w:rPr>
                <w:rFonts w:ascii="Arial" w:hAnsi="Arial" w:cs="Arial"/>
                <w:color w:val="auto"/>
                <w:sz w:val="18"/>
                <w:szCs w:val="18"/>
              </w:rPr>
            </w:pPr>
            <w:r w:rsidRPr="00D66B8C">
              <w:rPr>
                <w:rFonts w:ascii="Arial" w:hAnsi="Arial" w:cs="Arial"/>
                <w:color w:val="auto"/>
                <w:sz w:val="18"/>
                <w:szCs w:val="18"/>
              </w:rPr>
              <w:t xml:space="preserve">Compliance </w:t>
            </w:r>
          </w:p>
        </w:tc>
        <w:tc>
          <w:tcPr>
            <w:tcW w:w="4960" w:type="dxa"/>
          </w:tcPr>
          <w:p w14:paraId="439D8E92" w14:textId="77D50387" w:rsidR="00525A9C" w:rsidRPr="00D66B8C" w:rsidRDefault="00525A9C" w:rsidP="00525A9C">
            <w:pPr>
              <w:pStyle w:val="NoSpacing"/>
              <w:rPr>
                <w:rFonts w:ascii="Arial" w:hAnsi="Arial" w:cs="Arial"/>
                <w:sz w:val="18"/>
                <w:szCs w:val="18"/>
              </w:rPr>
            </w:pPr>
            <w:r w:rsidRPr="00D66B8C">
              <w:rPr>
                <w:rFonts w:ascii="Arial" w:hAnsi="Arial" w:cs="Arial"/>
                <w:sz w:val="18"/>
                <w:szCs w:val="18"/>
              </w:rPr>
              <w:t xml:space="preserve">ICH GCP Section 4.9 and any applicable national or regional </w:t>
            </w:r>
            <w:r w:rsidR="000603EA" w:rsidRPr="00D66B8C">
              <w:rPr>
                <w:rFonts w:ascii="Arial" w:hAnsi="Arial" w:cs="Arial"/>
                <w:sz w:val="18"/>
                <w:szCs w:val="18"/>
              </w:rPr>
              <w:t>standards /r</w:t>
            </w:r>
            <w:r w:rsidRPr="00D66B8C">
              <w:rPr>
                <w:rFonts w:ascii="Arial" w:hAnsi="Arial" w:cs="Arial"/>
                <w:sz w:val="18"/>
                <w:szCs w:val="18"/>
              </w:rPr>
              <w:t>egulations</w:t>
            </w:r>
          </w:p>
        </w:tc>
      </w:tr>
      <w:tr w:rsidR="008F1760" w:rsidRPr="00D66B8C" w14:paraId="0D20F197" w14:textId="77777777" w:rsidTr="00C640E9">
        <w:tc>
          <w:tcPr>
            <w:tcW w:w="4390" w:type="dxa"/>
          </w:tcPr>
          <w:p w14:paraId="69449E43" w14:textId="22078045" w:rsidR="008F1760" w:rsidRPr="00D66B8C" w:rsidRDefault="008F1760" w:rsidP="008F1760">
            <w:pPr>
              <w:spacing w:after="0" w:line="240" w:lineRule="auto"/>
              <w:rPr>
                <w:rFonts w:ascii="Arial" w:hAnsi="Arial" w:cs="Arial"/>
                <w:color w:val="auto"/>
                <w:sz w:val="18"/>
                <w:szCs w:val="18"/>
              </w:rPr>
            </w:pPr>
            <w:r w:rsidRPr="00D66B8C">
              <w:rPr>
                <w:rFonts w:ascii="Arial" w:hAnsi="Arial" w:cs="Arial"/>
                <w:color w:val="auto"/>
                <w:sz w:val="18"/>
                <w:szCs w:val="18"/>
              </w:rPr>
              <w:t>Standard Operating Procedures (SOPs) or equivalent documents exist for the use/ operations/ maintenance of the computer system(s)</w:t>
            </w:r>
          </w:p>
        </w:tc>
        <w:tc>
          <w:tcPr>
            <w:tcW w:w="4960" w:type="dxa"/>
          </w:tcPr>
          <w:p w14:paraId="087860A9" w14:textId="0FF8D51C" w:rsidR="008F1760" w:rsidRPr="00D66B8C" w:rsidRDefault="008F1760" w:rsidP="008F1760">
            <w:pPr>
              <w:pStyle w:val="NoSpacing"/>
              <w:rPr>
                <w:rFonts w:ascii="Arial" w:hAnsi="Arial" w:cs="Arial"/>
                <w:sz w:val="18"/>
                <w:szCs w:val="18"/>
              </w:rPr>
            </w:pPr>
            <w:r w:rsidRPr="00D66B8C">
              <w:rPr>
                <w:rFonts w:ascii="Arial" w:hAnsi="Arial" w:cs="Arial"/>
                <w:sz w:val="18"/>
                <w:szCs w:val="18"/>
              </w:rPr>
              <w:t>Yes. Documents provided for review upon request of auditors/inspectors.</w:t>
            </w:r>
          </w:p>
        </w:tc>
      </w:tr>
      <w:tr w:rsidR="002A539E" w:rsidRPr="00D66B8C" w14:paraId="0B0850BC" w14:textId="77777777" w:rsidTr="00C640E9">
        <w:tc>
          <w:tcPr>
            <w:tcW w:w="4390" w:type="dxa"/>
          </w:tcPr>
          <w:p w14:paraId="550A6860" w14:textId="4E73E404" w:rsidR="002A539E" w:rsidRPr="00D66B8C" w:rsidRDefault="002A539E" w:rsidP="00243511">
            <w:pPr>
              <w:numPr>
                <w:ilvl w:val="0"/>
                <w:numId w:val="16"/>
              </w:numPr>
              <w:spacing w:after="0" w:line="240" w:lineRule="auto"/>
              <w:ind w:left="0" w:hanging="331"/>
              <w:rPr>
                <w:rFonts w:ascii="Arial" w:hAnsi="Arial" w:cs="Arial"/>
                <w:color w:val="auto"/>
                <w:sz w:val="18"/>
                <w:szCs w:val="18"/>
                <w:lang w:val="en-US"/>
              </w:rPr>
            </w:pPr>
            <w:r w:rsidRPr="00D66B8C">
              <w:rPr>
                <w:rFonts w:ascii="Arial" w:hAnsi="Arial" w:cs="Arial"/>
                <w:color w:val="auto"/>
                <w:sz w:val="18"/>
                <w:szCs w:val="18"/>
                <w:lang w:val="en-US"/>
              </w:rPr>
              <w:t>Will these SOPs/equivalent documents be provided for review upon request of auditors/inspectors?</w:t>
            </w:r>
          </w:p>
        </w:tc>
        <w:tc>
          <w:tcPr>
            <w:tcW w:w="4960" w:type="dxa"/>
          </w:tcPr>
          <w:p w14:paraId="0B53058B" w14:textId="171DF18C" w:rsidR="002A539E" w:rsidRPr="00D66B8C" w:rsidRDefault="002A539E" w:rsidP="008F1760">
            <w:pPr>
              <w:pStyle w:val="NoSpacing"/>
              <w:rPr>
                <w:rFonts w:ascii="Arial" w:eastAsia="Batang" w:hAnsi="Arial" w:cs="Arial"/>
                <w:sz w:val="18"/>
                <w:szCs w:val="18"/>
                <w:lang w:val="en-US" w:eastAsia="ko-KR"/>
              </w:rPr>
            </w:pPr>
            <w:r w:rsidRPr="00D66B8C">
              <w:rPr>
                <w:rFonts w:ascii="Arial" w:eastAsia="Batang" w:hAnsi="Arial" w:cs="Arial"/>
                <w:sz w:val="18"/>
                <w:szCs w:val="18"/>
                <w:lang w:val="en-US" w:eastAsia="ko-KR"/>
              </w:rPr>
              <w:t>Yes</w:t>
            </w:r>
          </w:p>
        </w:tc>
      </w:tr>
      <w:tr w:rsidR="008F1760" w:rsidRPr="00D66B8C" w14:paraId="0693EDDE" w14:textId="77777777" w:rsidTr="00C640E9">
        <w:tc>
          <w:tcPr>
            <w:tcW w:w="4390" w:type="dxa"/>
          </w:tcPr>
          <w:p w14:paraId="2B978E6E" w14:textId="77777777" w:rsidR="008F1760" w:rsidRPr="00D66B8C" w:rsidRDefault="008F1760" w:rsidP="008F1760">
            <w:pPr>
              <w:spacing w:after="0" w:line="240" w:lineRule="auto"/>
              <w:rPr>
                <w:rFonts w:ascii="Arial" w:hAnsi="Arial" w:cs="Arial"/>
                <w:color w:val="auto"/>
                <w:sz w:val="18"/>
                <w:szCs w:val="18"/>
              </w:rPr>
            </w:pPr>
            <w:r w:rsidRPr="00D66B8C">
              <w:rPr>
                <w:rFonts w:ascii="Arial" w:hAnsi="Arial" w:cs="Arial"/>
                <w:color w:val="auto"/>
                <w:sz w:val="18"/>
                <w:szCs w:val="18"/>
              </w:rPr>
              <w:t>Original paper documents</w:t>
            </w:r>
          </w:p>
          <w:p w14:paraId="5E48E420" w14:textId="316349E2" w:rsidR="00F2022B" w:rsidRPr="00D66B8C" w:rsidRDefault="00F2022B" w:rsidP="008F1760">
            <w:pPr>
              <w:spacing w:after="0" w:line="240" w:lineRule="auto"/>
              <w:rPr>
                <w:rFonts w:ascii="Arial" w:hAnsi="Arial" w:cs="Arial"/>
                <w:color w:val="auto"/>
                <w:sz w:val="18"/>
                <w:szCs w:val="18"/>
              </w:rPr>
            </w:pPr>
          </w:p>
        </w:tc>
        <w:tc>
          <w:tcPr>
            <w:tcW w:w="4960" w:type="dxa"/>
          </w:tcPr>
          <w:p w14:paraId="2D649424" w14:textId="022ABA4F" w:rsidR="008F1760" w:rsidRPr="00D66B8C" w:rsidRDefault="008F1760" w:rsidP="008F1760">
            <w:pPr>
              <w:pStyle w:val="NoSpacing"/>
              <w:rPr>
                <w:rFonts w:ascii="Arial" w:hAnsi="Arial" w:cs="Arial"/>
                <w:sz w:val="18"/>
                <w:szCs w:val="18"/>
              </w:rPr>
            </w:pPr>
            <w:r w:rsidRPr="00D66B8C">
              <w:rPr>
                <w:rFonts w:ascii="Arial" w:hAnsi="Arial" w:cs="Arial"/>
                <w:sz w:val="18"/>
                <w:szCs w:val="18"/>
              </w:rPr>
              <w:t>Cerner includes scanned original paper documents</w:t>
            </w:r>
            <w:r w:rsidR="00B96265" w:rsidRPr="00D66B8C">
              <w:rPr>
                <w:rFonts w:ascii="Arial" w:hAnsi="Arial" w:cs="Arial"/>
                <w:sz w:val="18"/>
                <w:szCs w:val="18"/>
              </w:rPr>
              <w:t>. Documents can be accessed by monitor for verification.</w:t>
            </w:r>
          </w:p>
        </w:tc>
      </w:tr>
      <w:tr w:rsidR="002A539E" w:rsidRPr="00D66B8C" w14:paraId="70D83565" w14:textId="77777777" w:rsidTr="00C640E9">
        <w:tc>
          <w:tcPr>
            <w:tcW w:w="4390" w:type="dxa"/>
          </w:tcPr>
          <w:p w14:paraId="5A5C7EC2" w14:textId="5A73BC52" w:rsidR="002A539E" w:rsidRPr="00D66B8C" w:rsidRDefault="002A539E" w:rsidP="008F1760">
            <w:pPr>
              <w:spacing w:after="0" w:line="240" w:lineRule="auto"/>
              <w:rPr>
                <w:rFonts w:ascii="Arial" w:hAnsi="Arial" w:cs="Arial"/>
                <w:color w:val="auto"/>
                <w:sz w:val="18"/>
                <w:szCs w:val="18"/>
              </w:rPr>
            </w:pPr>
            <w:r w:rsidRPr="00D66B8C">
              <w:rPr>
                <w:rFonts w:ascii="Arial" w:hAnsi="Arial" w:cs="Arial"/>
                <w:color w:val="auto"/>
                <w:sz w:val="18"/>
                <w:szCs w:val="18"/>
              </w:rPr>
              <w:t xml:space="preserve">Will the original </w:t>
            </w:r>
            <w:r w:rsidRPr="00D66B8C">
              <w:rPr>
                <w:rFonts w:ascii="Arial" w:hAnsi="Arial" w:cs="Arial"/>
                <w:color w:val="auto"/>
                <w:sz w:val="18"/>
                <w:szCs w:val="18"/>
                <w:lang w:val="en-US"/>
              </w:rPr>
              <w:t>paper documents be accessed by the monitor for verification?</w:t>
            </w:r>
          </w:p>
        </w:tc>
        <w:tc>
          <w:tcPr>
            <w:tcW w:w="4960" w:type="dxa"/>
          </w:tcPr>
          <w:p w14:paraId="2977B7F0" w14:textId="14E15F3F" w:rsidR="002A539E" w:rsidRPr="00D66B8C" w:rsidRDefault="002A539E" w:rsidP="008F1760">
            <w:pPr>
              <w:pStyle w:val="NoSpacing"/>
              <w:rPr>
                <w:rFonts w:ascii="Arial" w:hAnsi="Arial" w:cs="Arial"/>
                <w:sz w:val="18"/>
                <w:szCs w:val="18"/>
              </w:rPr>
            </w:pPr>
            <w:r w:rsidRPr="00D66B8C">
              <w:rPr>
                <w:rFonts w:ascii="Arial" w:hAnsi="Arial" w:cs="Arial"/>
                <w:sz w:val="18"/>
                <w:szCs w:val="18"/>
              </w:rPr>
              <w:t>Yes.</w:t>
            </w:r>
          </w:p>
        </w:tc>
      </w:tr>
      <w:tr w:rsidR="009A1838" w:rsidRPr="00D66B8C" w14:paraId="73AF0EF8" w14:textId="77777777" w:rsidTr="00C640E9">
        <w:tc>
          <w:tcPr>
            <w:tcW w:w="4390" w:type="dxa"/>
          </w:tcPr>
          <w:p w14:paraId="565C22EB" w14:textId="77777777" w:rsidR="009A1838" w:rsidRPr="00D66B8C" w:rsidRDefault="009A1838" w:rsidP="002A539E">
            <w:pPr>
              <w:numPr>
                <w:ilvl w:val="0"/>
                <w:numId w:val="16"/>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 xml:space="preserve">Will validation documentation be provided upon request of auditors/inspectors? </w:t>
            </w:r>
          </w:p>
          <w:p w14:paraId="33BFCA35" w14:textId="43C42214" w:rsidR="009A1838" w:rsidRPr="00D66B8C" w:rsidRDefault="009A1838" w:rsidP="008F1760">
            <w:pPr>
              <w:spacing w:after="0" w:line="240" w:lineRule="auto"/>
              <w:rPr>
                <w:rFonts w:ascii="Arial" w:eastAsia="Batang" w:hAnsi="Arial" w:cs="Arial"/>
                <w:color w:val="auto"/>
                <w:sz w:val="18"/>
                <w:szCs w:val="18"/>
                <w:lang w:val="en-US" w:eastAsia="ko-KR"/>
              </w:rPr>
            </w:pPr>
          </w:p>
        </w:tc>
        <w:tc>
          <w:tcPr>
            <w:tcW w:w="4960" w:type="dxa"/>
          </w:tcPr>
          <w:p w14:paraId="5FBD13D7" w14:textId="27B4806B" w:rsidR="009A1838" w:rsidRPr="00D66B8C" w:rsidRDefault="009A1838" w:rsidP="00F2022B">
            <w:pPr>
              <w:pStyle w:val="NoSpacing"/>
              <w:rPr>
                <w:rFonts w:ascii="Arial" w:hAnsi="Arial" w:cs="Arial"/>
                <w:sz w:val="18"/>
                <w:szCs w:val="18"/>
              </w:rPr>
            </w:pPr>
            <w:r w:rsidRPr="00D66B8C">
              <w:rPr>
                <w:rFonts w:ascii="Arial" w:hAnsi="Arial" w:cs="Arial"/>
                <w:sz w:val="18"/>
                <w:szCs w:val="18"/>
                <w:lang w:val="en-US"/>
              </w:rPr>
              <w:t>Yes.</w:t>
            </w:r>
          </w:p>
        </w:tc>
      </w:tr>
      <w:tr w:rsidR="009A1838" w:rsidRPr="00D66B8C" w14:paraId="78FC4418" w14:textId="77777777" w:rsidTr="00C640E9">
        <w:tc>
          <w:tcPr>
            <w:tcW w:w="4390" w:type="dxa"/>
          </w:tcPr>
          <w:p w14:paraId="28C4A755" w14:textId="77777777" w:rsidR="009A1838" w:rsidRPr="00D66B8C" w:rsidRDefault="009A1838" w:rsidP="00F2022B">
            <w:pPr>
              <w:numPr>
                <w:ilvl w:val="0"/>
                <w:numId w:val="16"/>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Does everyone with access to the EMR/EHR system have their own unique User ID and password?</w:t>
            </w:r>
          </w:p>
          <w:p w14:paraId="6E7833A0" w14:textId="2A0EE64B" w:rsidR="009A1838" w:rsidRPr="00D66B8C" w:rsidRDefault="009A1838" w:rsidP="008F1760">
            <w:pPr>
              <w:spacing w:after="0" w:line="240" w:lineRule="auto"/>
              <w:rPr>
                <w:rFonts w:ascii="Arial" w:eastAsia="Batang" w:hAnsi="Arial" w:cs="Arial"/>
                <w:color w:val="auto"/>
                <w:sz w:val="18"/>
                <w:szCs w:val="18"/>
                <w:lang w:val="en-US" w:eastAsia="ko-KR"/>
              </w:rPr>
            </w:pPr>
          </w:p>
        </w:tc>
        <w:tc>
          <w:tcPr>
            <w:tcW w:w="4960" w:type="dxa"/>
          </w:tcPr>
          <w:p w14:paraId="14616F6C" w14:textId="0750A537"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Yes.</w:t>
            </w:r>
          </w:p>
        </w:tc>
      </w:tr>
      <w:tr w:rsidR="009A1838" w:rsidRPr="00D66B8C" w14:paraId="57BE4B80" w14:textId="77777777" w:rsidTr="00C640E9">
        <w:tc>
          <w:tcPr>
            <w:tcW w:w="4390" w:type="dxa"/>
          </w:tcPr>
          <w:p w14:paraId="6E8BCC3A" w14:textId="77777777" w:rsidR="009A1838" w:rsidRPr="00D66B8C" w:rsidRDefault="009A1838" w:rsidP="00F2022B">
            <w:pPr>
              <w:numPr>
                <w:ilvl w:val="0"/>
                <w:numId w:val="16"/>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Does the EMR/EHR system require the user to change his/her password periodically?</w:t>
            </w:r>
          </w:p>
          <w:p w14:paraId="14D9908A" w14:textId="77777777" w:rsidR="009A1838" w:rsidRPr="00D66B8C" w:rsidRDefault="009A1838" w:rsidP="00F2022B">
            <w:pPr>
              <w:numPr>
                <w:ilvl w:val="0"/>
                <w:numId w:val="19"/>
              </w:numPr>
              <w:spacing w:after="0" w:line="240" w:lineRule="auto"/>
              <w:ind w:left="29" w:hanging="1109"/>
              <w:rPr>
                <w:rFonts w:ascii="Arial" w:eastAsia="Batang" w:hAnsi="Arial" w:cs="Arial"/>
                <w:color w:val="auto"/>
                <w:sz w:val="18"/>
                <w:szCs w:val="18"/>
                <w:lang w:val="en-US" w:eastAsia="ko-KR"/>
              </w:rPr>
            </w:pPr>
          </w:p>
        </w:tc>
        <w:tc>
          <w:tcPr>
            <w:tcW w:w="4960" w:type="dxa"/>
          </w:tcPr>
          <w:p w14:paraId="798AAA90" w14:textId="5F6FCA3E"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Yes.</w:t>
            </w:r>
          </w:p>
        </w:tc>
      </w:tr>
      <w:tr w:rsidR="009A1838" w:rsidRPr="00D66B8C" w14:paraId="75C63581" w14:textId="77777777" w:rsidTr="00C640E9">
        <w:tc>
          <w:tcPr>
            <w:tcW w:w="4390" w:type="dxa"/>
          </w:tcPr>
          <w:p w14:paraId="1597E926" w14:textId="77777777" w:rsidR="009A1838" w:rsidRPr="00D66B8C" w:rsidRDefault="009A1838" w:rsidP="003E13AE">
            <w:pPr>
              <w:numPr>
                <w:ilvl w:val="0"/>
                <w:numId w:val="16"/>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Will external study monitors and auditors/inspectors be given a unique User ID and password?</w:t>
            </w:r>
          </w:p>
          <w:p w14:paraId="7C935B8A" w14:textId="77777777" w:rsidR="009A1838" w:rsidRPr="00D66B8C" w:rsidRDefault="009A1838" w:rsidP="00F2022B">
            <w:pPr>
              <w:numPr>
                <w:ilvl w:val="0"/>
                <w:numId w:val="20"/>
              </w:numPr>
              <w:spacing w:after="0" w:line="240" w:lineRule="auto"/>
              <w:ind w:left="29" w:hanging="1109"/>
              <w:rPr>
                <w:rFonts w:ascii="Arial" w:eastAsia="Batang" w:hAnsi="Arial" w:cs="Arial"/>
                <w:color w:val="auto"/>
                <w:sz w:val="18"/>
                <w:szCs w:val="18"/>
                <w:lang w:val="en-US" w:eastAsia="ko-KR"/>
              </w:rPr>
            </w:pPr>
          </w:p>
        </w:tc>
        <w:tc>
          <w:tcPr>
            <w:tcW w:w="4960" w:type="dxa"/>
          </w:tcPr>
          <w:p w14:paraId="3C2BC235" w14:textId="1EDE3485"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Yes.</w:t>
            </w:r>
          </w:p>
        </w:tc>
      </w:tr>
      <w:tr w:rsidR="009A1838" w:rsidRPr="00D66B8C" w14:paraId="05C56C6B" w14:textId="77777777" w:rsidTr="00C640E9">
        <w:tc>
          <w:tcPr>
            <w:tcW w:w="4390" w:type="dxa"/>
          </w:tcPr>
          <w:p w14:paraId="0DC5AEFA" w14:textId="5906BEA4" w:rsidR="009A1838" w:rsidRPr="00D66B8C" w:rsidRDefault="009A1838" w:rsidP="00243511">
            <w:pPr>
              <w:numPr>
                <w:ilvl w:val="0"/>
                <w:numId w:val="16"/>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lastRenderedPageBreak/>
              <w:t xml:space="preserve">Will external users’ access be limited to viewing data belonging to the defined study/study subjects only? </w:t>
            </w:r>
          </w:p>
        </w:tc>
        <w:tc>
          <w:tcPr>
            <w:tcW w:w="4960" w:type="dxa"/>
          </w:tcPr>
          <w:p w14:paraId="73D677F8" w14:textId="0835CB55"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Yes.</w:t>
            </w:r>
          </w:p>
        </w:tc>
      </w:tr>
      <w:tr w:rsidR="009A1838" w:rsidRPr="00D66B8C" w14:paraId="36CB1485" w14:textId="77777777" w:rsidTr="00C640E9">
        <w:tc>
          <w:tcPr>
            <w:tcW w:w="4390" w:type="dxa"/>
          </w:tcPr>
          <w:p w14:paraId="60E23816" w14:textId="18965B57" w:rsidR="009A1838" w:rsidRPr="00D66B8C" w:rsidRDefault="009A1838" w:rsidP="00243511">
            <w:pPr>
              <w:numPr>
                <w:ilvl w:val="0"/>
                <w:numId w:val="27"/>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Is there documented training for persons that use and maintain the computer system(s)?</w:t>
            </w:r>
          </w:p>
        </w:tc>
        <w:tc>
          <w:tcPr>
            <w:tcW w:w="4960" w:type="dxa"/>
          </w:tcPr>
          <w:p w14:paraId="618E9A87" w14:textId="3BBEF5E9"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Yes. Cerner Learning Journey is required for prospective users looking for access.</w:t>
            </w:r>
          </w:p>
        </w:tc>
      </w:tr>
      <w:tr w:rsidR="009A1838" w:rsidRPr="00D66B8C" w14:paraId="63833889" w14:textId="77777777" w:rsidTr="00C640E9">
        <w:tc>
          <w:tcPr>
            <w:tcW w:w="4390" w:type="dxa"/>
          </w:tcPr>
          <w:p w14:paraId="0093EFE2" w14:textId="1A1D58BB" w:rsidR="009A1838" w:rsidRPr="00D66B8C" w:rsidRDefault="009A1838" w:rsidP="00243511">
            <w:pPr>
              <w:numPr>
                <w:ilvl w:val="0"/>
                <w:numId w:val="27"/>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Can previously entered data be changed by the original data creator or by another user?</w:t>
            </w:r>
          </w:p>
        </w:tc>
        <w:tc>
          <w:tcPr>
            <w:tcW w:w="4960" w:type="dxa"/>
          </w:tcPr>
          <w:p w14:paraId="4666742A" w14:textId="4FD5599E"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No.</w:t>
            </w:r>
          </w:p>
        </w:tc>
      </w:tr>
      <w:tr w:rsidR="009A1838" w:rsidRPr="00D66B8C" w14:paraId="70C82F01" w14:textId="77777777" w:rsidTr="00C640E9">
        <w:tc>
          <w:tcPr>
            <w:tcW w:w="4390" w:type="dxa"/>
          </w:tcPr>
          <w:p w14:paraId="3604BD61" w14:textId="040752DD" w:rsidR="009A1838" w:rsidRPr="00D66B8C" w:rsidRDefault="009A1838" w:rsidP="00243511">
            <w:pPr>
              <w:numPr>
                <w:ilvl w:val="0"/>
                <w:numId w:val="27"/>
              </w:numPr>
              <w:spacing w:after="0" w:line="240" w:lineRule="auto"/>
              <w:ind w:left="29" w:hanging="1109"/>
              <w:rPr>
                <w:rFonts w:ascii="Arial" w:eastAsia="Batang" w:hAnsi="Arial" w:cs="Arial"/>
                <w:color w:val="auto"/>
                <w:sz w:val="18"/>
                <w:szCs w:val="18"/>
                <w:lang w:val="en-US" w:eastAsia="ko-KR"/>
              </w:rPr>
            </w:pPr>
            <w:r w:rsidRPr="00D66B8C">
              <w:rPr>
                <w:rFonts w:ascii="Arial" w:eastAsia="Batang" w:hAnsi="Arial" w:cs="Arial"/>
                <w:color w:val="auto"/>
                <w:sz w:val="18"/>
                <w:szCs w:val="18"/>
                <w:lang w:val="en-US" w:eastAsia="ko-KR"/>
              </w:rPr>
              <w:t>Does an admin support/study nurse/study coordinator enter data on behalf of an investigator?</w:t>
            </w:r>
          </w:p>
        </w:tc>
        <w:tc>
          <w:tcPr>
            <w:tcW w:w="4960" w:type="dxa"/>
          </w:tcPr>
          <w:p w14:paraId="6EE20AE0" w14:textId="1F98E517" w:rsidR="009A1838" w:rsidRPr="00D66B8C" w:rsidRDefault="009A1838" w:rsidP="00F2022B">
            <w:pPr>
              <w:pStyle w:val="NoSpacing"/>
              <w:rPr>
                <w:rFonts w:ascii="Arial" w:hAnsi="Arial" w:cs="Arial"/>
                <w:sz w:val="18"/>
                <w:szCs w:val="18"/>
                <w:lang w:val="en-US"/>
              </w:rPr>
            </w:pPr>
            <w:r w:rsidRPr="00D66B8C">
              <w:rPr>
                <w:rFonts w:ascii="Arial" w:hAnsi="Arial" w:cs="Arial"/>
                <w:sz w:val="18"/>
                <w:szCs w:val="18"/>
                <w:lang w:val="en-US"/>
              </w:rPr>
              <w:t>No</w:t>
            </w:r>
          </w:p>
        </w:tc>
      </w:tr>
      <w:tr w:rsidR="006708EE" w:rsidRPr="00D66B8C" w14:paraId="1CB2C89A" w14:textId="77777777" w:rsidTr="00C640E9">
        <w:tc>
          <w:tcPr>
            <w:tcW w:w="4390" w:type="dxa"/>
          </w:tcPr>
          <w:p w14:paraId="349A92F2" w14:textId="3611D069" w:rsidR="006708EE" w:rsidRPr="00D66B8C" w:rsidRDefault="006708EE" w:rsidP="006708EE">
            <w:pPr>
              <w:numPr>
                <w:ilvl w:val="0"/>
                <w:numId w:val="27"/>
              </w:numPr>
              <w:spacing w:after="0" w:line="240" w:lineRule="auto"/>
              <w:ind w:left="29" w:hanging="1109"/>
              <w:rPr>
                <w:rFonts w:ascii="Arial" w:eastAsia="Batang" w:hAnsi="Arial" w:cs="Arial"/>
                <w:color w:val="auto"/>
                <w:sz w:val="18"/>
                <w:szCs w:val="18"/>
                <w:lang w:val="en-US" w:eastAsia="ko-KR"/>
              </w:rPr>
            </w:pPr>
            <w:r w:rsidRPr="00D66B8C">
              <w:rPr>
                <w:rFonts w:ascii="Arial" w:hAnsi="Arial" w:cs="Arial"/>
                <w:color w:val="212121"/>
                <w:sz w:val="18"/>
                <w:szCs w:val="18"/>
              </w:rPr>
              <w:t>Are any records transcribed from audio files into EMR system?</w:t>
            </w:r>
          </w:p>
        </w:tc>
        <w:tc>
          <w:tcPr>
            <w:tcW w:w="4960" w:type="dxa"/>
          </w:tcPr>
          <w:p w14:paraId="29041553" w14:textId="37B19E33" w:rsidR="006708EE" w:rsidRPr="00D66B8C" w:rsidRDefault="006708EE" w:rsidP="006708EE">
            <w:pPr>
              <w:pStyle w:val="NoSpacing"/>
              <w:rPr>
                <w:rFonts w:ascii="Arial" w:hAnsi="Arial" w:cs="Arial"/>
                <w:sz w:val="18"/>
                <w:szCs w:val="18"/>
                <w:lang w:val="en-US"/>
              </w:rPr>
            </w:pPr>
            <w:r w:rsidRPr="00D66B8C">
              <w:rPr>
                <w:rFonts w:ascii="Arial" w:hAnsi="Arial" w:cs="Arial"/>
                <w:color w:val="212121"/>
                <w:sz w:val="18"/>
                <w:szCs w:val="18"/>
              </w:rPr>
              <w:t>Yes</w:t>
            </w:r>
          </w:p>
        </w:tc>
      </w:tr>
      <w:tr w:rsidR="006708EE" w:rsidRPr="00D66B8C" w14:paraId="6E5895EC" w14:textId="77777777" w:rsidTr="00C640E9">
        <w:tc>
          <w:tcPr>
            <w:tcW w:w="4390" w:type="dxa"/>
          </w:tcPr>
          <w:p w14:paraId="03AF82FC" w14:textId="26BE807E" w:rsidR="006708EE" w:rsidRPr="00D66B8C" w:rsidRDefault="006708EE" w:rsidP="006708EE">
            <w:pPr>
              <w:numPr>
                <w:ilvl w:val="0"/>
                <w:numId w:val="27"/>
              </w:numPr>
              <w:spacing w:after="0" w:line="240" w:lineRule="auto"/>
              <w:ind w:left="29" w:hanging="1109"/>
              <w:rPr>
                <w:rFonts w:ascii="Arial" w:hAnsi="Arial" w:cs="Arial"/>
                <w:color w:val="212121"/>
                <w:sz w:val="18"/>
                <w:szCs w:val="18"/>
              </w:rPr>
            </w:pPr>
            <w:r w:rsidRPr="00D66B8C">
              <w:rPr>
                <w:rFonts w:ascii="Arial" w:hAnsi="Arial" w:cs="Arial"/>
                <w:color w:val="212121"/>
                <w:sz w:val="18"/>
                <w:szCs w:val="18"/>
              </w:rPr>
              <w:t>If yes, is documented process available outlining how data transcribed from audio source is verified and certified for accuracy and integrity?</w:t>
            </w:r>
          </w:p>
        </w:tc>
        <w:tc>
          <w:tcPr>
            <w:tcW w:w="4960" w:type="dxa"/>
          </w:tcPr>
          <w:p w14:paraId="7F40A721" w14:textId="7554329E" w:rsidR="006708EE" w:rsidRPr="00D66B8C" w:rsidRDefault="006708EE" w:rsidP="006708EE">
            <w:pPr>
              <w:pStyle w:val="NoSpacing"/>
              <w:rPr>
                <w:rFonts w:ascii="Arial" w:hAnsi="Arial" w:cs="Arial"/>
                <w:color w:val="212121"/>
                <w:sz w:val="18"/>
                <w:szCs w:val="18"/>
              </w:rPr>
            </w:pPr>
            <w:r w:rsidRPr="00D66B8C">
              <w:rPr>
                <w:rFonts w:ascii="Arial" w:hAnsi="Arial" w:cs="Arial"/>
                <w:color w:val="212121"/>
                <w:sz w:val="18"/>
                <w:szCs w:val="18"/>
              </w:rPr>
              <w:t>Transcriptions are reviewed and electronically signed by the author in the EMR system.</w:t>
            </w:r>
          </w:p>
        </w:tc>
      </w:tr>
    </w:tbl>
    <w:p w14:paraId="552FBAAF" w14:textId="56A70B56" w:rsidR="00201671" w:rsidRPr="00D66B8C" w:rsidRDefault="00201671" w:rsidP="004A73D8">
      <w:pPr>
        <w:spacing w:after="0" w:line="240" w:lineRule="auto"/>
        <w:rPr>
          <w:rFonts w:cs="Arial"/>
          <w:b/>
          <w:sz w:val="18"/>
          <w:szCs w:val="18"/>
          <w:lang w:eastAsia="ko-KR"/>
        </w:rPr>
      </w:pPr>
    </w:p>
    <w:p w14:paraId="616AB4E3" w14:textId="77777777" w:rsidR="004610E6" w:rsidRPr="00D66B8C" w:rsidRDefault="004610E6" w:rsidP="004A73D8">
      <w:pPr>
        <w:spacing w:after="0" w:line="240" w:lineRule="auto"/>
        <w:rPr>
          <w:rFonts w:cs="Arial"/>
          <w:b/>
          <w:sz w:val="18"/>
          <w:szCs w:val="18"/>
        </w:rPr>
      </w:pPr>
    </w:p>
    <w:p w14:paraId="3F2C3B1D" w14:textId="451A2865" w:rsidR="00142BD7" w:rsidRPr="00D66B8C" w:rsidRDefault="0053249F" w:rsidP="004A73D8">
      <w:pPr>
        <w:spacing w:after="0" w:line="240" w:lineRule="auto"/>
        <w:rPr>
          <w:rFonts w:cs="Arial"/>
          <w:b/>
          <w:sz w:val="18"/>
          <w:szCs w:val="18"/>
        </w:rPr>
      </w:pPr>
      <w:r w:rsidRPr="00D66B8C">
        <w:rPr>
          <w:rFonts w:cs="Arial"/>
          <w:b/>
          <w:sz w:val="18"/>
          <w:szCs w:val="18"/>
        </w:rPr>
        <w:t>Audit</w:t>
      </w:r>
      <w:r w:rsidR="00B30CF4" w:rsidRPr="00D66B8C">
        <w:rPr>
          <w:rFonts w:cs="Arial"/>
          <w:b/>
          <w:sz w:val="18"/>
          <w:szCs w:val="18"/>
        </w:rPr>
        <w:t xml:space="preserve"> Trail</w:t>
      </w:r>
    </w:p>
    <w:tbl>
      <w:tblPr>
        <w:tblStyle w:val="TableGrid"/>
        <w:tblW w:w="0" w:type="auto"/>
        <w:tblLook w:val="04A0" w:firstRow="1" w:lastRow="0" w:firstColumn="1" w:lastColumn="0" w:noHBand="0" w:noVBand="1"/>
      </w:tblPr>
      <w:tblGrid>
        <w:gridCol w:w="4376"/>
        <w:gridCol w:w="4974"/>
      </w:tblGrid>
      <w:tr w:rsidR="0053249F" w:rsidRPr="00D66B8C" w14:paraId="002C2FE8" w14:textId="77777777" w:rsidTr="00CD390F">
        <w:tc>
          <w:tcPr>
            <w:tcW w:w="4673" w:type="dxa"/>
          </w:tcPr>
          <w:p w14:paraId="1EF9DD2C" w14:textId="080E3B42" w:rsidR="0053249F" w:rsidRPr="00D66B8C" w:rsidRDefault="0053249F" w:rsidP="004610E6">
            <w:pPr>
              <w:spacing w:after="0" w:line="240" w:lineRule="auto"/>
              <w:rPr>
                <w:rFonts w:ascii="Arial" w:hAnsi="Arial" w:cs="Arial"/>
                <w:color w:val="auto"/>
                <w:sz w:val="18"/>
                <w:szCs w:val="18"/>
              </w:rPr>
            </w:pPr>
            <w:r w:rsidRPr="00D66B8C">
              <w:rPr>
                <w:rFonts w:ascii="Arial" w:hAnsi="Arial" w:cs="Arial"/>
                <w:color w:val="auto"/>
                <w:sz w:val="18"/>
                <w:szCs w:val="18"/>
              </w:rPr>
              <w:t>Does the EMR system use an automated audit trail that automatically captures all entries and actions that create, modify, or delete data in the medical record?</w:t>
            </w:r>
          </w:p>
        </w:tc>
        <w:tc>
          <w:tcPr>
            <w:tcW w:w="5387" w:type="dxa"/>
          </w:tcPr>
          <w:p w14:paraId="72A6B2F4" w14:textId="77777777" w:rsidR="0053249F" w:rsidRPr="00D66B8C" w:rsidRDefault="0053249F" w:rsidP="00B96265">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53249F" w:rsidRPr="00D66B8C" w14:paraId="11CBDC7F" w14:textId="77777777" w:rsidTr="00CD390F">
        <w:tc>
          <w:tcPr>
            <w:tcW w:w="4673" w:type="dxa"/>
          </w:tcPr>
          <w:p w14:paraId="3A369519" w14:textId="77777777" w:rsidR="0053249F" w:rsidRPr="00D66B8C" w:rsidRDefault="0053249F" w:rsidP="004610E6">
            <w:pPr>
              <w:spacing w:after="0" w:line="240" w:lineRule="auto"/>
              <w:rPr>
                <w:rFonts w:ascii="Arial" w:hAnsi="Arial" w:cs="Arial"/>
                <w:color w:val="auto"/>
                <w:sz w:val="18"/>
                <w:szCs w:val="18"/>
              </w:rPr>
            </w:pPr>
            <w:r w:rsidRPr="00D66B8C">
              <w:rPr>
                <w:rFonts w:ascii="Arial" w:hAnsi="Arial" w:cs="Arial"/>
                <w:color w:val="auto"/>
                <w:sz w:val="18"/>
                <w:szCs w:val="18"/>
              </w:rPr>
              <w:t>Is the electronic audit trail secure? (i.e., stored in a secure manner and not editable by any user)</w:t>
            </w:r>
          </w:p>
        </w:tc>
        <w:tc>
          <w:tcPr>
            <w:tcW w:w="5387" w:type="dxa"/>
          </w:tcPr>
          <w:p w14:paraId="5B02B44D" w14:textId="77777777" w:rsidR="0053249F" w:rsidRPr="00D66B8C" w:rsidRDefault="0053249F" w:rsidP="00B96265">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53249F" w:rsidRPr="00D66B8C" w14:paraId="61F91AA0" w14:textId="77777777" w:rsidTr="00CD390F">
        <w:tc>
          <w:tcPr>
            <w:tcW w:w="4673" w:type="dxa"/>
          </w:tcPr>
          <w:p w14:paraId="54D6A48A" w14:textId="49F8DFD8" w:rsidR="0053249F" w:rsidRPr="00D66B8C" w:rsidRDefault="00B30CF4"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Information included in the audit trail: </w:t>
            </w:r>
          </w:p>
        </w:tc>
        <w:tc>
          <w:tcPr>
            <w:tcW w:w="5387" w:type="dxa"/>
          </w:tcPr>
          <w:p w14:paraId="1A83663E" w14:textId="77777777" w:rsidR="00C640E9" w:rsidRPr="00D66B8C" w:rsidRDefault="00B30CF4" w:rsidP="00B96265">
            <w:pPr>
              <w:spacing w:after="0" w:line="240" w:lineRule="auto"/>
              <w:rPr>
                <w:rFonts w:ascii="Arial" w:hAnsi="Arial" w:cs="Arial"/>
                <w:color w:val="auto"/>
                <w:sz w:val="18"/>
                <w:szCs w:val="18"/>
              </w:rPr>
            </w:pPr>
            <w:r w:rsidRPr="00D66B8C">
              <w:rPr>
                <w:rFonts w:ascii="Arial" w:hAnsi="Arial" w:cs="Arial"/>
                <w:color w:val="auto"/>
                <w:sz w:val="18"/>
                <w:szCs w:val="18"/>
              </w:rPr>
              <w:t>User ID</w:t>
            </w:r>
            <w:r w:rsidR="00C640E9" w:rsidRPr="00D66B8C">
              <w:rPr>
                <w:rFonts w:ascii="Arial" w:hAnsi="Arial" w:cs="Arial"/>
                <w:color w:val="auto"/>
                <w:sz w:val="18"/>
                <w:szCs w:val="18"/>
              </w:rPr>
              <w:t xml:space="preserve">/name who performed the </w:t>
            </w:r>
            <w:proofErr w:type="gramStart"/>
            <w:r w:rsidR="00C640E9" w:rsidRPr="00D66B8C">
              <w:rPr>
                <w:rFonts w:ascii="Arial" w:hAnsi="Arial" w:cs="Arial"/>
                <w:color w:val="auto"/>
                <w:sz w:val="18"/>
                <w:szCs w:val="18"/>
              </w:rPr>
              <w:t>action</w:t>
            </w:r>
            <w:proofErr w:type="gramEnd"/>
          </w:p>
          <w:p w14:paraId="3577E834" w14:textId="77777777" w:rsidR="00C640E9" w:rsidRPr="00D66B8C" w:rsidRDefault="00C640E9" w:rsidP="00B96265">
            <w:pPr>
              <w:spacing w:after="0" w:line="240" w:lineRule="auto"/>
              <w:rPr>
                <w:rFonts w:ascii="Arial" w:hAnsi="Arial" w:cs="Arial"/>
                <w:color w:val="auto"/>
                <w:sz w:val="18"/>
                <w:szCs w:val="18"/>
              </w:rPr>
            </w:pPr>
            <w:r w:rsidRPr="00D66B8C">
              <w:rPr>
                <w:rFonts w:ascii="Arial" w:hAnsi="Arial" w:cs="Arial"/>
                <w:color w:val="auto"/>
                <w:sz w:val="18"/>
                <w:szCs w:val="18"/>
              </w:rPr>
              <w:t xml:space="preserve">Date and time of </w:t>
            </w:r>
            <w:proofErr w:type="gramStart"/>
            <w:r w:rsidRPr="00D66B8C">
              <w:rPr>
                <w:rFonts w:ascii="Arial" w:hAnsi="Arial" w:cs="Arial"/>
                <w:color w:val="auto"/>
                <w:sz w:val="18"/>
                <w:szCs w:val="18"/>
              </w:rPr>
              <w:t>action</w:t>
            </w:r>
            <w:proofErr w:type="gramEnd"/>
          </w:p>
          <w:p w14:paraId="2016C16C" w14:textId="49E87255" w:rsidR="00C640E9" w:rsidRPr="00D66B8C" w:rsidRDefault="00C640E9" w:rsidP="00B96265">
            <w:pPr>
              <w:spacing w:after="0" w:line="240" w:lineRule="auto"/>
              <w:rPr>
                <w:rFonts w:ascii="Arial" w:hAnsi="Arial" w:cs="Arial"/>
                <w:color w:val="auto"/>
                <w:sz w:val="18"/>
                <w:szCs w:val="18"/>
              </w:rPr>
            </w:pPr>
            <w:r w:rsidRPr="00D66B8C">
              <w:rPr>
                <w:rFonts w:ascii="Arial" w:hAnsi="Arial" w:cs="Arial"/>
                <w:color w:val="auto"/>
                <w:sz w:val="18"/>
                <w:szCs w:val="18"/>
              </w:rPr>
              <w:t>Reason for change</w:t>
            </w:r>
            <w:r w:rsidR="00D744D6" w:rsidRPr="00D66B8C">
              <w:rPr>
                <w:rFonts w:ascii="Arial" w:hAnsi="Arial" w:cs="Arial"/>
                <w:color w:val="auto"/>
                <w:sz w:val="18"/>
                <w:szCs w:val="18"/>
              </w:rPr>
              <w:t xml:space="preserve"> (Optional)</w:t>
            </w:r>
          </w:p>
          <w:p w14:paraId="49732902" w14:textId="4B2AF528" w:rsidR="0053249F" w:rsidRPr="00D66B8C" w:rsidRDefault="00C640E9" w:rsidP="00B96265">
            <w:pPr>
              <w:spacing w:after="0" w:line="240" w:lineRule="auto"/>
              <w:rPr>
                <w:rFonts w:ascii="Arial" w:hAnsi="Arial" w:cs="Arial"/>
                <w:color w:val="auto"/>
                <w:sz w:val="18"/>
                <w:szCs w:val="18"/>
              </w:rPr>
            </w:pPr>
            <w:r w:rsidRPr="00D66B8C">
              <w:rPr>
                <w:rFonts w:ascii="Arial" w:hAnsi="Arial" w:cs="Arial"/>
                <w:color w:val="auto"/>
                <w:sz w:val="18"/>
                <w:szCs w:val="18"/>
              </w:rPr>
              <w:t>Show previously recorded data</w:t>
            </w:r>
          </w:p>
        </w:tc>
      </w:tr>
      <w:tr w:rsidR="00786AD2" w:rsidRPr="00D66B8C" w14:paraId="40091430" w14:textId="77777777" w:rsidTr="00CD390F">
        <w:tc>
          <w:tcPr>
            <w:tcW w:w="4673" w:type="dxa"/>
          </w:tcPr>
          <w:p w14:paraId="4FCE8050" w14:textId="30647710" w:rsidR="00786AD2" w:rsidRPr="00D66B8C" w:rsidRDefault="00786AD2" w:rsidP="004610E6">
            <w:pPr>
              <w:spacing w:after="0" w:line="240" w:lineRule="auto"/>
              <w:rPr>
                <w:rFonts w:ascii="Arial" w:hAnsi="Arial" w:cs="Arial"/>
                <w:color w:val="auto"/>
                <w:sz w:val="18"/>
                <w:szCs w:val="18"/>
              </w:rPr>
            </w:pPr>
            <w:r w:rsidRPr="00D66B8C">
              <w:rPr>
                <w:rFonts w:ascii="Arial" w:hAnsi="Arial" w:cs="Arial"/>
                <w:color w:val="auto"/>
                <w:sz w:val="18"/>
                <w:szCs w:val="18"/>
              </w:rPr>
              <w:t>Will audit trail be accessible to monitors and auditors/inspectors in a readable format?</w:t>
            </w:r>
          </w:p>
        </w:tc>
        <w:tc>
          <w:tcPr>
            <w:tcW w:w="5387" w:type="dxa"/>
          </w:tcPr>
          <w:p w14:paraId="401D5315" w14:textId="262CFEB3" w:rsidR="00786AD2" w:rsidRPr="00D66B8C" w:rsidRDefault="00786AD2" w:rsidP="00B96265">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786AD2" w:rsidRPr="00D66B8C" w14:paraId="21A0CF11" w14:textId="77777777" w:rsidTr="00CD390F">
        <w:tc>
          <w:tcPr>
            <w:tcW w:w="4673" w:type="dxa"/>
          </w:tcPr>
          <w:p w14:paraId="61EEEB4A" w14:textId="3EE7EE34" w:rsidR="00786AD2" w:rsidRPr="00D66B8C" w:rsidRDefault="00786AD2"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Will the audit trail be retained </w:t>
            </w:r>
            <w:proofErr w:type="gramStart"/>
            <w:r w:rsidRPr="00D66B8C">
              <w:rPr>
                <w:rFonts w:ascii="Arial" w:hAnsi="Arial" w:cs="Arial"/>
                <w:color w:val="auto"/>
                <w:sz w:val="18"/>
                <w:szCs w:val="18"/>
              </w:rPr>
              <w:t>as long as</w:t>
            </w:r>
            <w:proofErr w:type="gramEnd"/>
            <w:r w:rsidRPr="00D66B8C">
              <w:rPr>
                <w:rFonts w:ascii="Arial" w:hAnsi="Arial" w:cs="Arial"/>
                <w:color w:val="auto"/>
                <w:sz w:val="18"/>
                <w:szCs w:val="18"/>
              </w:rPr>
              <w:t xml:space="preserve"> the electronic record is required to be stored?</w:t>
            </w:r>
          </w:p>
        </w:tc>
        <w:tc>
          <w:tcPr>
            <w:tcW w:w="5387" w:type="dxa"/>
          </w:tcPr>
          <w:p w14:paraId="25C56AD9" w14:textId="71D061D6" w:rsidR="00786AD2" w:rsidRPr="00D66B8C" w:rsidRDefault="00786AD2" w:rsidP="00B96265">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3E13AE" w:rsidRPr="00D66B8C" w14:paraId="700EC717" w14:textId="77777777" w:rsidTr="00CD390F">
        <w:tc>
          <w:tcPr>
            <w:tcW w:w="4673" w:type="dxa"/>
          </w:tcPr>
          <w:p w14:paraId="13E0D595" w14:textId="572070E7" w:rsidR="003E13AE" w:rsidRPr="00D66B8C" w:rsidRDefault="003E13AE" w:rsidP="003E13AE">
            <w:pPr>
              <w:numPr>
                <w:ilvl w:val="0"/>
                <w:numId w:val="25"/>
              </w:numPr>
              <w:spacing w:after="0" w:line="240" w:lineRule="auto"/>
              <w:ind w:left="0" w:hanging="1080"/>
              <w:rPr>
                <w:rFonts w:ascii="Arial" w:hAnsi="Arial" w:cs="Arial"/>
                <w:color w:val="auto"/>
                <w:sz w:val="18"/>
                <w:szCs w:val="18"/>
                <w:lang w:val="en-US"/>
              </w:rPr>
            </w:pPr>
            <w:r w:rsidRPr="00D66B8C">
              <w:rPr>
                <w:rFonts w:ascii="Arial" w:hAnsi="Arial" w:cs="Arial"/>
                <w:color w:val="auto"/>
                <w:sz w:val="18"/>
                <w:szCs w:val="18"/>
                <w:lang w:val="en-US"/>
              </w:rPr>
              <w:t xml:space="preserve">Does the audit trail show: </w:t>
            </w:r>
          </w:p>
          <w:p w14:paraId="12983A31" w14:textId="2A2713EA" w:rsidR="003E13AE" w:rsidRPr="00D66B8C" w:rsidRDefault="003E13AE" w:rsidP="003E13AE">
            <w:pPr>
              <w:numPr>
                <w:ilvl w:val="0"/>
                <w:numId w:val="25"/>
              </w:numPr>
              <w:spacing w:after="0" w:line="240" w:lineRule="auto"/>
              <w:ind w:left="0" w:hanging="1080"/>
              <w:rPr>
                <w:rFonts w:ascii="Arial" w:hAnsi="Arial" w:cs="Arial"/>
                <w:color w:val="auto"/>
                <w:sz w:val="18"/>
                <w:szCs w:val="18"/>
                <w:lang w:val="en-US"/>
              </w:rPr>
            </w:pPr>
            <w:r w:rsidRPr="00D66B8C">
              <w:rPr>
                <w:rFonts w:ascii="Arial" w:hAnsi="Arial" w:cs="Arial"/>
                <w:color w:val="auto"/>
                <w:sz w:val="18"/>
                <w:szCs w:val="18"/>
                <w:lang w:val="en-US"/>
              </w:rPr>
              <w:t>1. Who Made Changes</w:t>
            </w:r>
          </w:p>
          <w:p w14:paraId="3D0E2B5F" w14:textId="4B73A7CE" w:rsidR="003E13AE" w:rsidRPr="00D66B8C" w:rsidRDefault="003E13AE" w:rsidP="003E13AE">
            <w:pPr>
              <w:numPr>
                <w:ilvl w:val="0"/>
                <w:numId w:val="25"/>
              </w:numPr>
              <w:spacing w:after="0" w:line="240" w:lineRule="auto"/>
              <w:ind w:left="0" w:hanging="1080"/>
              <w:rPr>
                <w:rFonts w:ascii="Arial" w:hAnsi="Arial" w:cs="Arial"/>
                <w:color w:val="auto"/>
                <w:sz w:val="18"/>
                <w:szCs w:val="18"/>
                <w:lang w:val="en-US"/>
              </w:rPr>
            </w:pPr>
            <w:r w:rsidRPr="00D66B8C">
              <w:rPr>
                <w:rFonts w:ascii="Arial" w:hAnsi="Arial" w:cs="Arial"/>
                <w:color w:val="auto"/>
                <w:sz w:val="18"/>
                <w:szCs w:val="18"/>
                <w:lang w:val="en-US"/>
              </w:rPr>
              <w:t>2. Date/Time when changes were made</w:t>
            </w:r>
          </w:p>
          <w:p w14:paraId="2EF960FB" w14:textId="237488F1" w:rsidR="003E13AE" w:rsidRPr="00D66B8C" w:rsidRDefault="003E13AE" w:rsidP="003E13AE">
            <w:pPr>
              <w:numPr>
                <w:ilvl w:val="0"/>
                <w:numId w:val="25"/>
              </w:numPr>
              <w:spacing w:after="0" w:line="240" w:lineRule="auto"/>
              <w:ind w:left="0" w:hanging="1080"/>
              <w:rPr>
                <w:rFonts w:ascii="Arial" w:hAnsi="Arial" w:cs="Arial"/>
                <w:color w:val="auto"/>
                <w:sz w:val="18"/>
                <w:szCs w:val="18"/>
                <w:lang w:val="en-US"/>
              </w:rPr>
            </w:pPr>
            <w:r w:rsidRPr="00D66B8C">
              <w:rPr>
                <w:rFonts w:ascii="Arial" w:hAnsi="Arial" w:cs="Arial"/>
                <w:color w:val="auto"/>
                <w:sz w:val="18"/>
                <w:szCs w:val="18"/>
                <w:lang w:val="en-US"/>
              </w:rPr>
              <w:t>3. Reason for change</w:t>
            </w:r>
          </w:p>
          <w:p w14:paraId="48B6573B" w14:textId="6E16A3E6" w:rsidR="003E13AE" w:rsidRPr="00D66B8C" w:rsidRDefault="003E13AE" w:rsidP="00243511">
            <w:pPr>
              <w:numPr>
                <w:ilvl w:val="0"/>
                <w:numId w:val="25"/>
              </w:numPr>
              <w:spacing w:after="0" w:line="240" w:lineRule="auto"/>
              <w:ind w:left="0" w:hanging="1080"/>
              <w:rPr>
                <w:rFonts w:ascii="Arial" w:hAnsi="Arial" w:cs="Arial"/>
                <w:color w:val="auto"/>
                <w:sz w:val="18"/>
                <w:szCs w:val="18"/>
                <w:lang w:val="en-US"/>
              </w:rPr>
            </w:pPr>
            <w:r w:rsidRPr="00D66B8C">
              <w:rPr>
                <w:rFonts w:ascii="Arial" w:hAnsi="Arial" w:cs="Arial"/>
                <w:color w:val="auto"/>
                <w:sz w:val="18"/>
                <w:szCs w:val="18"/>
                <w:lang w:val="en-US"/>
              </w:rPr>
              <w:t xml:space="preserve">4. </w:t>
            </w:r>
            <w:r w:rsidR="00DE6CDF" w:rsidRPr="00D66B8C">
              <w:rPr>
                <w:rFonts w:ascii="Arial" w:hAnsi="Arial" w:cs="Arial"/>
                <w:color w:val="auto"/>
                <w:sz w:val="18"/>
                <w:szCs w:val="18"/>
                <w:lang w:val="en-US"/>
              </w:rPr>
              <w:t>Previously</w:t>
            </w:r>
            <w:r w:rsidRPr="00D66B8C">
              <w:rPr>
                <w:rFonts w:ascii="Arial" w:hAnsi="Arial" w:cs="Arial"/>
                <w:color w:val="auto"/>
                <w:sz w:val="18"/>
                <w:szCs w:val="18"/>
                <w:lang w:val="en-US"/>
              </w:rPr>
              <w:t xml:space="preserve"> Recorded data</w:t>
            </w:r>
          </w:p>
          <w:p w14:paraId="7E29BD4B" w14:textId="77777777" w:rsidR="003E13AE" w:rsidRPr="00D66B8C" w:rsidRDefault="003E13AE" w:rsidP="003E13AE">
            <w:pPr>
              <w:spacing w:after="0" w:line="240" w:lineRule="auto"/>
              <w:rPr>
                <w:rFonts w:ascii="Arial" w:hAnsi="Arial" w:cs="Arial"/>
                <w:color w:val="auto"/>
                <w:sz w:val="18"/>
                <w:szCs w:val="18"/>
                <w:lang w:val="en-US"/>
              </w:rPr>
            </w:pPr>
          </w:p>
        </w:tc>
        <w:tc>
          <w:tcPr>
            <w:tcW w:w="5387" w:type="dxa"/>
          </w:tcPr>
          <w:p w14:paraId="702939A1" w14:textId="77777777" w:rsidR="003E13AE" w:rsidRPr="00D66B8C" w:rsidRDefault="003E13AE" w:rsidP="00B96265">
            <w:pPr>
              <w:spacing w:after="0" w:line="240" w:lineRule="auto"/>
              <w:rPr>
                <w:rFonts w:ascii="Arial" w:hAnsi="Arial" w:cs="Arial"/>
                <w:color w:val="auto"/>
                <w:sz w:val="18"/>
                <w:szCs w:val="18"/>
              </w:rPr>
            </w:pPr>
          </w:p>
          <w:p w14:paraId="2AA69765" w14:textId="77777777" w:rsidR="003E13AE" w:rsidRPr="00D66B8C" w:rsidRDefault="003E13AE" w:rsidP="003E13AE">
            <w:pPr>
              <w:pStyle w:val="ListParagraph"/>
              <w:numPr>
                <w:ilvl w:val="0"/>
                <w:numId w:val="26"/>
              </w:numPr>
              <w:spacing w:after="0" w:line="240" w:lineRule="auto"/>
              <w:rPr>
                <w:rFonts w:ascii="Arial" w:hAnsi="Arial" w:cs="Arial"/>
                <w:color w:val="auto"/>
                <w:sz w:val="18"/>
                <w:szCs w:val="18"/>
              </w:rPr>
            </w:pPr>
            <w:r w:rsidRPr="00D66B8C">
              <w:rPr>
                <w:rFonts w:ascii="Arial" w:hAnsi="Arial" w:cs="Arial"/>
                <w:color w:val="auto"/>
                <w:sz w:val="18"/>
                <w:szCs w:val="18"/>
              </w:rPr>
              <w:t>Yes.</w:t>
            </w:r>
          </w:p>
          <w:p w14:paraId="61E718BC" w14:textId="77777777" w:rsidR="003E13AE" w:rsidRPr="00D66B8C" w:rsidRDefault="003E13AE" w:rsidP="003E13AE">
            <w:pPr>
              <w:pStyle w:val="ListParagraph"/>
              <w:numPr>
                <w:ilvl w:val="0"/>
                <w:numId w:val="26"/>
              </w:numPr>
              <w:spacing w:after="0" w:line="240" w:lineRule="auto"/>
              <w:rPr>
                <w:rFonts w:ascii="Arial" w:hAnsi="Arial" w:cs="Arial"/>
                <w:color w:val="auto"/>
                <w:sz w:val="18"/>
                <w:szCs w:val="18"/>
              </w:rPr>
            </w:pPr>
            <w:r w:rsidRPr="00D66B8C">
              <w:rPr>
                <w:rFonts w:ascii="Arial" w:hAnsi="Arial" w:cs="Arial"/>
                <w:color w:val="auto"/>
                <w:sz w:val="18"/>
                <w:szCs w:val="18"/>
              </w:rPr>
              <w:t>Yes.</w:t>
            </w:r>
          </w:p>
          <w:p w14:paraId="6AEDDE0E" w14:textId="2D7CF443" w:rsidR="003E13AE" w:rsidRPr="00D66B8C" w:rsidRDefault="003E13AE" w:rsidP="003E13AE">
            <w:pPr>
              <w:pStyle w:val="ListParagraph"/>
              <w:numPr>
                <w:ilvl w:val="0"/>
                <w:numId w:val="26"/>
              </w:numPr>
              <w:spacing w:after="0" w:line="240" w:lineRule="auto"/>
              <w:rPr>
                <w:rFonts w:ascii="Arial" w:hAnsi="Arial" w:cs="Arial"/>
                <w:color w:val="auto"/>
                <w:sz w:val="18"/>
                <w:szCs w:val="18"/>
              </w:rPr>
            </w:pPr>
            <w:r w:rsidRPr="00D66B8C">
              <w:rPr>
                <w:rFonts w:ascii="Arial" w:hAnsi="Arial" w:cs="Arial"/>
                <w:color w:val="auto"/>
                <w:sz w:val="18"/>
                <w:szCs w:val="18"/>
              </w:rPr>
              <w:t>Yes.</w:t>
            </w:r>
          </w:p>
          <w:p w14:paraId="224FF24A" w14:textId="1A9E3BA3" w:rsidR="003E13AE" w:rsidRPr="00D66B8C" w:rsidRDefault="003E13AE" w:rsidP="00243511">
            <w:pPr>
              <w:pStyle w:val="ListParagraph"/>
              <w:numPr>
                <w:ilvl w:val="0"/>
                <w:numId w:val="26"/>
              </w:numPr>
              <w:spacing w:after="0" w:line="240" w:lineRule="auto"/>
              <w:rPr>
                <w:rFonts w:ascii="Arial" w:hAnsi="Arial" w:cs="Arial"/>
                <w:color w:val="auto"/>
                <w:sz w:val="18"/>
                <w:szCs w:val="18"/>
              </w:rPr>
            </w:pPr>
            <w:r w:rsidRPr="00D66B8C">
              <w:rPr>
                <w:rFonts w:ascii="Arial" w:hAnsi="Arial" w:cs="Arial"/>
                <w:color w:val="auto"/>
                <w:sz w:val="18"/>
                <w:szCs w:val="18"/>
              </w:rPr>
              <w:t>Yes.</w:t>
            </w:r>
          </w:p>
        </w:tc>
      </w:tr>
    </w:tbl>
    <w:p w14:paraId="1898B6F5" w14:textId="76BD1F36" w:rsidR="001D5394" w:rsidRPr="00D66B8C" w:rsidRDefault="001D5394" w:rsidP="004A73D8">
      <w:pPr>
        <w:spacing w:after="0" w:line="240" w:lineRule="auto"/>
        <w:rPr>
          <w:rFonts w:cs="Arial"/>
          <w:b/>
          <w:sz w:val="18"/>
          <w:szCs w:val="18"/>
        </w:rPr>
      </w:pPr>
    </w:p>
    <w:p w14:paraId="50635426" w14:textId="77777777" w:rsidR="004610E6" w:rsidRPr="00D66B8C" w:rsidRDefault="004610E6" w:rsidP="004A73D8">
      <w:pPr>
        <w:spacing w:after="0" w:line="240" w:lineRule="auto"/>
        <w:rPr>
          <w:rFonts w:cs="Arial"/>
          <w:b/>
          <w:sz w:val="18"/>
          <w:szCs w:val="18"/>
        </w:rPr>
      </w:pPr>
    </w:p>
    <w:p w14:paraId="6A7171D4" w14:textId="11D518A1" w:rsidR="00142BD7" w:rsidRPr="00D66B8C" w:rsidRDefault="00786AD2" w:rsidP="00B96265">
      <w:pPr>
        <w:spacing w:after="0" w:line="240" w:lineRule="auto"/>
        <w:rPr>
          <w:rFonts w:cs="Arial"/>
          <w:b/>
          <w:sz w:val="18"/>
          <w:szCs w:val="18"/>
        </w:rPr>
      </w:pPr>
      <w:r w:rsidRPr="00D66B8C">
        <w:rPr>
          <w:rFonts w:cs="Arial"/>
          <w:b/>
          <w:sz w:val="18"/>
          <w:szCs w:val="18"/>
        </w:rPr>
        <w:t>User Access</w:t>
      </w:r>
      <w:r w:rsidR="00E91C8C" w:rsidRPr="00D66B8C">
        <w:rPr>
          <w:rFonts w:cs="Arial"/>
          <w:b/>
          <w:sz w:val="18"/>
          <w:szCs w:val="18"/>
        </w:rPr>
        <w:t xml:space="preserve"> and Control</w:t>
      </w:r>
    </w:p>
    <w:tbl>
      <w:tblPr>
        <w:tblStyle w:val="TableGrid"/>
        <w:tblW w:w="0" w:type="auto"/>
        <w:tblLook w:val="04A0" w:firstRow="1" w:lastRow="0" w:firstColumn="1" w:lastColumn="0" w:noHBand="0" w:noVBand="1"/>
      </w:tblPr>
      <w:tblGrid>
        <w:gridCol w:w="4385"/>
        <w:gridCol w:w="4965"/>
      </w:tblGrid>
      <w:tr w:rsidR="00670A58" w:rsidRPr="00D66B8C" w14:paraId="619D385F" w14:textId="77777777" w:rsidTr="00CD390F">
        <w:tc>
          <w:tcPr>
            <w:tcW w:w="4673" w:type="dxa"/>
          </w:tcPr>
          <w:p w14:paraId="4901B9AF" w14:textId="77777777" w:rsidR="00670A58" w:rsidRPr="00D66B8C" w:rsidRDefault="00670A58" w:rsidP="004610E6">
            <w:pPr>
              <w:spacing w:after="0" w:line="240" w:lineRule="auto"/>
              <w:rPr>
                <w:rFonts w:ascii="Arial" w:hAnsi="Arial" w:cs="Arial"/>
                <w:color w:val="auto"/>
                <w:sz w:val="18"/>
                <w:szCs w:val="18"/>
              </w:rPr>
            </w:pPr>
            <w:r w:rsidRPr="00D66B8C">
              <w:rPr>
                <w:rFonts w:ascii="Arial" w:hAnsi="Arial" w:cs="Arial"/>
                <w:color w:val="auto"/>
                <w:sz w:val="18"/>
                <w:szCs w:val="18"/>
              </w:rPr>
              <w:t>Is there documented training for persons that use and maintain the computer system(s)?</w:t>
            </w:r>
          </w:p>
        </w:tc>
        <w:tc>
          <w:tcPr>
            <w:tcW w:w="5387" w:type="dxa"/>
          </w:tcPr>
          <w:p w14:paraId="5CB82505" w14:textId="0D97C446" w:rsidR="00D744D6" w:rsidRPr="00D66B8C" w:rsidRDefault="00670A58" w:rsidP="009C4D45">
            <w:pPr>
              <w:spacing w:after="0" w:line="240" w:lineRule="auto"/>
              <w:rPr>
                <w:rFonts w:ascii="Arial" w:hAnsi="Arial" w:cs="Arial"/>
                <w:color w:val="auto"/>
                <w:sz w:val="18"/>
                <w:szCs w:val="18"/>
              </w:rPr>
            </w:pPr>
            <w:r w:rsidRPr="00D66B8C">
              <w:rPr>
                <w:rFonts w:ascii="Arial" w:hAnsi="Arial" w:cs="Arial"/>
                <w:color w:val="auto"/>
                <w:sz w:val="18"/>
                <w:szCs w:val="18"/>
              </w:rPr>
              <w:t xml:space="preserve">Yes. </w:t>
            </w:r>
            <w:r w:rsidR="009C4D45" w:rsidRPr="00D66B8C">
              <w:rPr>
                <w:rFonts w:ascii="Arial" w:hAnsi="Arial" w:cs="Arial"/>
                <w:color w:val="auto"/>
                <w:sz w:val="18"/>
                <w:szCs w:val="18"/>
              </w:rPr>
              <w:t xml:space="preserve">Multi-step training including online courses, a self-directed module, and completion of learning assessment quizzes are mandatory before access is </w:t>
            </w:r>
            <w:r w:rsidR="00D744D6" w:rsidRPr="00D66B8C">
              <w:rPr>
                <w:rFonts w:ascii="Arial" w:hAnsi="Arial" w:cs="Arial"/>
                <w:color w:val="auto"/>
                <w:sz w:val="18"/>
                <w:szCs w:val="18"/>
              </w:rPr>
              <w:t>granted.</w:t>
            </w:r>
          </w:p>
          <w:p w14:paraId="0EDE039E" w14:textId="77777777" w:rsidR="00D744D6" w:rsidRPr="00D66B8C" w:rsidRDefault="00D744D6" w:rsidP="009C4D45">
            <w:pPr>
              <w:spacing w:after="0" w:line="240" w:lineRule="auto"/>
              <w:rPr>
                <w:rFonts w:ascii="Arial" w:hAnsi="Arial" w:cs="Arial"/>
                <w:color w:val="auto"/>
                <w:sz w:val="18"/>
                <w:szCs w:val="18"/>
              </w:rPr>
            </w:pPr>
          </w:p>
          <w:p w14:paraId="623D3814" w14:textId="4EB73768" w:rsidR="00670A58" w:rsidRPr="00D66B8C" w:rsidRDefault="00670A58" w:rsidP="009C4D45">
            <w:pPr>
              <w:spacing w:after="0" w:line="240" w:lineRule="auto"/>
              <w:rPr>
                <w:rFonts w:ascii="Arial" w:hAnsi="Arial" w:cs="Arial"/>
                <w:color w:val="auto"/>
                <w:sz w:val="18"/>
                <w:szCs w:val="18"/>
              </w:rPr>
            </w:pPr>
          </w:p>
        </w:tc>
      </w:tr>
      <w:tr w:rsidR="007246C6" w:rsidRPr="00D66B8C" w14:paraId="50AC8DF3" w14:textId="77777777" w:rsidTr="00CD390F">
        <w:tc>
          <w:tcPr>
            <w:tcW w:w="4673" w:type="dxa"/>
          </w:tcPr>
          <w:p w14:paraId="4A03987D" w14:textId="057909AC"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Does everyone with access to the E</w:t>
            </w:r>
            <w:r w:rsidR="0007280D" w:rsidRPr="00D66B8C">
              <w:rPr>
                <w:rFonts w:ascii="Arial" w:hAnsi="Arial" w:cs="Arial"/>
                <w:color w:val="auto"/>
                <w:sz w:val="18"/>
                <w:szCs w:val="18"/>
              </w:rPr>
              <w:t>H</w:t>
            </w:r>
            <w:r w:rsidRPr="00D66B8C">
              <w:rPr>
                <w:rFonts w:ascii="Arial" w:hAnsi="Arial" w:cs="Arial"/>
                <w:color w:val="auto"/>
                <w:sz w:val="18"/>
                <w:szCs w:val="18"/>
              </w:rPr>
              <w:t>R system have their own unique User ID and password?</w:t>
            </w:r>
          </w:p>
        </w:tc>
        <w:tc>
          <w:tcPr>
            <w:tcW w:w="5387" w:type="dxa"/>
          </w:tcPr>
          <w:p w14:paraId="06FDC649" w14:textId="5966C0FF"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7246C6" w:rsidRPr="00D66B8C" w14:paraId="09C7ACCD" w14:textId="77777777" w:rsidTr="00CD390F">
        <w:tc>
          <w:tcPr>
            <w:tcW w:w="4673" w:type="dxa"/>
          </w:tcPr>
          <w:p w14:paraId="67887DEF" w14:textId="77777777"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Will training documentation be provided upon request of auditors/inspectors?</w:t>
            </w:r>
          </w:p>
        </w:tc>
        <w:tc>
          <w:tcPr>
            <w:tcW w:w="5387" w:type="dxa"/>
          </w:tcPr>
          <w:p w14:paraId="7A542977" w14:textId="77777777"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7246C6" w:rsidRPr="00D66B8C" w14:paraId="2A931F7E" w14:textId="77777777" w:rsidTr="00CD390F">
        <w:tc>
          <w:tcPr>
            <w:tcW w:w="4673" w:type="dxa"/>
          </w:tcPr>
          <w:p w14:paraId="049EA542" w14:textId="3272819E"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Will </w:t>
            </w:r>
            <w:proofErr w:type="gramStart"/>
            <w:r w:rsidRPr="00D66B8C">
              <w:rPr>
                <w:rFonts w:ascii="Arial" w:hAnsi="Arial" w:cs="Arial"/>
                <w:color w:val="auto"/>
                <w:sz w:val="18"/>
                <w:szCs w:val="18"/>
              </w:rPr>
              <w:t>external</w:t>
            </w:r>
            <w:proofErr w:type="gramEnd"/>
            <w:r w:rsidRPr="00D66B8C">
              <w:rPr>
                <w:rFonts w:ascii="Arial" w:hAnsi="Arial" w:cs="Arial"/>
                <w:color w:val="auto"/>
                <w:sz w:val="18"/>
                <w:szCs w:val="18"/>
              </w:rPr>
              <w:t xml:space="preserve"> study monitors, auditors/inspectors have access to the system?</w:t>
            </w:r>
          </w:p>
        </w:tc>
        <w:tc>
          <w:tcPr>
            <w:tcW w:w="5387" w:type="dxa"/>
          </w:tcPr>
          <w:p w14:paraId="553698DC" w14:textId="6C6EB3E2"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Yes. </w:t>
            </w:r>
            <w:r w:rsidR="00C61378" w:rsidRPr="00D66B8C">
              <w:rPr>
                <w:rFonts w:ascii="Arial" w:hAnsi="Arial" w:cs="Arial"/>
                <w:color w:val="auto"/>
                <w:sz w:val="18"/>
                <w:szCs w:val="18"/>
              </w:rPr>
              <w:t xml:space="preserve">Access is to the medical information of subjects who have signed the study’s Informed Consent for the duration of the study.  Access is granted once documented training is completed on the system. Direct read-only access will be given for the duration of the study or required </w:t>
            </w:r>
            <w:proofErr w:type="gramStart"/>
            <w:r w:rsidR="00C61378" w:rsidRPr="00D66B8C">
              <w:rPr>
                <w:rFonts w:ascii="Arial" w:hAnsi="Arial" w:cs="Arial"/>
                <w:color w:val="auto"/>
                <w:sz w:val="18"/>
                <w:szCs w:val="18"/>
              </w:rPr>
              <w:t>time period</w:t>
            </w:r>
            <w:proofErr w:type="gramEnd"/>
            <w:r w:rsidR="00C61378" w:rsidRPr="00D66B8C">
              <w:rPr>
                <w:rFonts w:ascii="Arial" w:hAnsi="Arial" w:cs="Arial"/>
                <w:color w:val="auto"/>
                <w:sz w:val="18"/>
                <w:szCs w:val="18"/>
              </w:rPr>
              <w:t>.</w:t>
            </w:r>
          </w:p>
        </w:tc>
      </w:tr>
      <w:tr w:rsidR="007246C6" w:rsidRPr="00D66B8C" w14:paraId="3177D8FB" w14:textId="77777777" w:rsidTr="00CD390F">
        <w:tc>
          <w:tcPr>
            <w:tcW w:w="4673" w:type="dxa"/>
          </w:tcPr>
          <w:p w14:paraId="01FAE29B" w14:textId="48DD434B"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Will </w:t>
            </w:r>
            <w:proofErr w:type="gramStart"/>
            <w:r w:rsidRPr="00D66B8C">
              <w:rPr>
                <w:rFonts w:ascii="Arial" w:hAnsi="Arial" w:cs="Arial"/>
                <w:color w:val="auto"/>
                <w:sz w:val="18"/>
                <w:szCs w:val="18"/>
              </w:rPr>
              <w:t>external</w:t>
            </w:r>
            <w:proofErr w:type="gramEnd"/>
            <w:r w:rsidRPr="00D66B8C">
              <w:rPr>
                <w:rFonts w:ascii="Arial" w:hAnsi="Arial" w:cs="Arial"/>
                <w:color w:val="auto"/>
                <w:sz w:val="18"/>
                <w:szCs w:val="18"/>
              </w:rPr>
              <w:t xml:space="preserve"> study monitors, auditors/inspectors be given a unique User ID and password?</w:t>
            </w:r>
          </w:p>
        </w:tc>
        <w:tc>
          <w:tcPr>
            <w:tcW w:w="5387" w:type="dxa"/>
          </w:tcPr>
          <w:p w14:paraId="10D4095C" w14:textId="77777777"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7246C6" w:rsidRPr="00D66B8C" w14:paraId="2BD32FFB" w14:textId="77777777" w:rsidTr="00CD390F">
        <w:tc>
          <w:tcPr>
            <w:tcW w:w="4673" w:type="dxa"/>
          </w:tcPr>
          <w:p w14:paraId="5DCBD565" w14:textId="7447B0E1" w:rsidR="007246C6" w:rsidRPr="00D66B8C" w:rsidRDefault="007246C6" w:rsidP="004610E6">
            <w:pPr>
              <w:spacing w:after="0" w:line="240" w:lineRule="auto"/>
              <w:rPr>
                <w:rFonts w:ascii="Arial" w:hAnsi="Arial" w:cs="Arial"/>
                <w:sz w:val="18"/>
                <w:szCs w:val="18"/>
              </w:rPr>
            </w:pPr>
            <w:r w:rsidRPr="00D66B8C">
              <w:rPr>
                <w:rFonts w:ascii="Arial" w:hAnsi="Arial" w:cs="Arial"/>
                <w:color w:val="auto"/>
                <w:sz w:val="18"/>
                <w:szCs w:val="18"/>
              </w:rPr>
              <w:t xml:space="preserve">Will external users’ access be limited to viewing data belonging to the defined study/study subjects only? </w:t>
            </w:r>
          </w:p>
        </w:tc>
        <w:tc>
          <w:tcPr>
            <w:tcW w:w="5387" w:type="dxa"/>
          </w:tcPr>
          <w:p w14:paraId="6FC67714" w14:textId="0F487EA9"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Yes</w:t>
            </w:r>
            <w:r w:rsidR="00C35C8D" w:rsidRPr="00D66B8C">
              <w:rPr>
                <w:rFonts w:ascii="Arial" w:hAnsi="Arial" w:cs="Arial"/>
                <w:color w:val="auto"/>
                <w:sz w:val="18"/>
                <w:szCs w:val="18"/>
              </w:rPr>
              <w:t xml:space="preserve">. </w:t>
            </w:r>
          </w:p>
        </w:tc>
      </w:tr>
      <w:tr w:rsidR="007246C6" w:rsidRPr="00D66B8C" w14:paraId="5EC18276" w14:textId="77777777" w:rsidTr="00CD390F">
        <w:tc>
          <w:tcPr>
            <w:tcW w:w="4673" w:type="dxa"/>
          </w:tcPr>
          <w:p w14:paraId="589276ED" w14:textId="4CD48114" w:rsidR="007246C6"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Other controls to limit access to the EMR:</w:t>
            </w:r>
          </w:p>
        </w:tc>
        <w:tc>
          <w:tcPr>
            <w:tcW w:w="5387" w:type="dxa"/>
          </w:tcPr>
          <w:p w14:paraId="100968F4" w14:textId="77777777" w:rsidR="00C640E9" w:rsidRPr="00D66B8C" w:rsidRDefault="007246C6" w:rsidP="004610E6">
            <w:pPr>
              <w:spacing w:after="0" w:line="240" w:lineRule="auto"/>
              <w:rPr>
                <w:rFonts w:ascii="Arial" w:hAnsi="Arial" w:cs="Arial"/>
                <w:color w:val="auto"/>
                <w:sz w:val="18"/>
                <w:szCs w:val="18"/>
              </w:rPr>
            </w:pPr>
            <w:r w:rsidRPr="00D66B8C">
              <w:rPr>
                <w:rFonts w:ascii="Arial" w:hAnsi="Arial" w:cs="Arial"/>
                <w:color w:val="auto"/>
                <w:sz w:val="18"/>
                <w:szCs w:val="18"/>
              </w:rPr>
              <w:t xml:space="preserve">User accounts lock after </w:t>
            </w:r>
            <w:r w:rsidR="00C640E9" w:rsidRPr="00D66B8C">
              <w:rPr>
                <w:rFonts w:ascii="Arial" w:hAnsi="Arial" w:cs="Arial"/>
                <w:color w:val="auto"/>
                <w:sz w:val="18"/>
                <w:szCs w:val="18"/>
              </w:rPr>
              <w:t xml:space="preserve">several failed log in </w:t>
            </w:r>
            <w:proofErr w:type="gramStart"/>
            <w:r w:rsidR="00C640E9" w:rsidRPr="00D66B8C">
              <w:rPr>
                <w:rFonts w:ascii="Arial" w:hAnsi="Arial" w:cs="Arial"/>
                <w:color w:val="auto"/>
                <w:sz w:val="18"/>
                <w:szCs w:val="18"/>
              </w:rPr>
              <w:t>attempts</w:t>
            </w:r>
            <w:proofErr w:type="gramEnd"/>
          </w:p>
          <w:p w14:paraId="0C03F958" w14:textId="77777777" w:rsidR="00C640E9" w:rsidRPr="00D66B8C" w:rsidRDefault="00C640E9" w:rsidP="004610E6">
            <w:pPr>
              <w:spacing w:after="0" w:line="240" w:lineRule="auto"/>
              <w:rPr>
                <w:rFonts w:ascii="Arial" w:hAnsi="Arial" w:cs="Arial"/>
                <w:color w:val="auto"/>
                <w:sz w:val="18"/>
                <w:szCs w:val="18"/>
              </w:rPr>
            </w:pPr>
            <w:r w:rsidRPr="00D66B8C">
              <w:rPr>
                <w:rFonts w:ascii="Arial" w:hAnsi="Arial" w:cs="Arial"/>
                <w:color w:val="auto"/>
                <w:sz w:val="18"/>
                <w:szCs w:val="18"/>
              </w:rPr>
              <w:t>Periodic password change</w:t>
            </w:r>
          </w:p>
          <w:p w14:paraId="25A8B657" w14:textId="77777777" w:rsidR="007246C6" w:rsidRPr="00D66B8C" w:rsidRDefault="00C640E9" w:rsidP="004610E6">
            <w:pPr>
              <w:spacing w:after="0" w:line="240" w:lineRule="auto"/>
              <w:rPr>
                <w:rFonts w:ascii="Arial" w:hAnsi="Arial" w:cs="Arial"/>
                <w:color w:val="auto"/>
                <w:sz w:val="18"/>
                <w:szCs w:val="18"/>
              </w:rPr>
            </w:pPr>
            <w:r w:rsidRPr="00D66B8C">
              <w:rPr>
                <w:rFonts w:ascii="Arial" w:hAnsi="Arial" w:cs="Arial"/>
                <w:color w:val="auto"/>
                <w:sz w:val="18"/>
                <w:szCs w:val="18"/>
              </w:rPr>
              <w:lastRenderedPageBreak/>
              <w:t>A</w:t>
            </w:r>
            <w:r w:rsidR="007246C6" w:rsidRPr="00D66B8C">
              <w:rPr>
                <w:rFonts w:ascii="Arial" w:hAnsi="Arial" w:cs="Arial"/>
                <w:color w:val="auto"/>
                <w:sz w:val="18"/>
                <w:szCs w:val="18"/>
              </w:rPr>
              <w:t>utomatic log off after an idle period</w:t>
            </w:r>
          </w:p>
          <w:p w14:paraId="05E935CC" w14:textId="05A42DB5" w:rsidR="009C4D45" w:rsidRPr="00D66B8C" w:rsidRDefault="009C4D45" w:rsidP="004610E6">
            <w:pPr>
              <w:spacing w:after="0" w:line="240" w:lineRule="auto"/>
              <w:rPr>
                <w:rFonts w:ascii="Arial" w:hAnsi="Arial" w:cs="Arial"/>
                <w:color w:val="auto"/>
                <w:sz w:val="18"/>
                <w:szCs w:val="18"/>
              </w:rPr>
            </w:pPr>
            <w:r w:rsidRPr="00D66B8C">
              <w:rPr>
                <w:rFonts w:ascii="Arial" w:hAnsi="Arial" w:cs="Arial"/>
                <w:color w:val="auto"/>
                <w:sz w:val="18"/>
                <w:szCs w:val="18"/>
              </w:rPr>
              <w:t>End dates of accounts based on hire or other term limits</w:t>
            </w:r>
          </w:p>
        </w:tc>
      </w:tr>
    </w:tbl>
    <w:p w14:paraId="4E7C08D5" w14:textId="157F0875" w:rsidR="00786AD2" w:rsidRPr="00D66B8C" w:rsidRDefault="00786AD2" w:rsidP="00B96265">
      <w:pPr>
        <w:spacing w:after="0"/>
        <w:rPr>
          <w:rFonts w:cs="Arial"/>
          <w:b/>
          <w:sz w:val="18"/>
          <w:szCs w:val="18"/>
        </w:rPr>
      </w:pPr>
    </w:p>
    <w:p w14:paraId="4574360A" w14:textId="77777777" w:rsidR="004610E6" w:rsidRPr="00D66B8C" w:rsidRDefault="004610E6" w:rsidP="00B96265">
      <w:pPr>
        <w:spacing w:after="0"/>
        <w:rPr>
          <w:rFonts w:cs="Arial"/>
          <w:b/>
          <w:sz w:val="18"/>
          <w:szCs w:val="18"/>
        </w:rPr>
      </w:pPr>
    </w:p>
    <w:p w14:paraId="3887D5FD" w14:textId="77777777" w:rsidR="006708EE" w:rsidRPr="00D66B8C" w:rsidRDefault="006708EE" w:rsidP="00B96265">
      <w:pPr>
        <w:spacing w:after="0"/>
        <w:rPr>
          <w:rFonts w:cs="Arial"/>
          <w:b/>
          <w:sz w:val="18"/>
          <w:szCs w:val="18"/>
        </w:rPr>
      </w:pPr>
    </w:p>
    <w:p w14:paraId="19D2DE2D" w14:textId="77777777" w:rsidR="006708EE" w:rsidRPr="00D66B8C" w:rsidRDefault="006708EE" w:rsidP="00B96265">
      <w:pPr>
        <w:spacing w:after="0"/>
        <w:rPr>
          <w:rFonts w:cs="Arial"/>
          <w:b/>
          <w:sz w:val="18"/>
          <w:szCs w:val="18"/>
        </w:rPr>
      </w:pPr>
    </w:p>
    <w:p w14:paraId="4DB47BF0" w14:textId="4E2919E2" w:rsidR="004E2130" w:rsidRPr="00D66B8C" w:rsidRDefault="00B96265" w:rsidP="00B96265">
      <w:pPr>
        <w:spacing w:after="0"/>
        <w:rPr>
          <w:rFonts w:cs="Arial"/>
          <w:b/>
          <w:sz w:val="18"/>
          <w:szCs w:val="18"/>
        </w:rPr>
      </w:pPr>
      <w:r w:rsidRPr="00D66B8C">
        <w:rPr>
          <w:rFonts w:cs="Arial"/>
          <w:b/>
          <w:sz w:val="18"/>
          <w:szCs w:val="18"/>
        </w:rPr>
        <w:t xml:space="preserve">Protection, </w:t>
      </w:r>
      <w:r w:rsidR="004E2130" w:rsidRPr="00D66B8C">
        <w:rPr>
          <w:rFonts w:cs="Arial"/>
          <w:b/>
          <w:sz w:val="18"/>
          <w:szCs w:val="18"/>
        </w:rPr>
        <w:t>Storage and Archiving</w:t>
      </w:r>
    </w:p>
    <w:tbl>
      <w:tblPr>
        <w:tblStyle w:val="TableGrid"/>
        <w:tblW w:w="0" w:type="auto"/>
        <w:tblLook w:val="04A0" w:firstRow="1" w:lastRow="0" w:firstColumn="1" w:lastColumn="0" w:noHBand="0" w:noVBand="1"/>
      </w:tblPr>
      <w:tblGrid>
        <w:gridCol w:w="4364"/>
        <w:gridCol w:w="4986"/>
      </w:tblGrid>
      <w:tr w:rsidR="00243511" w:rsidRPr="00D66B8C" w14:paraId="1E4A7107" w14:textId="77777777" w:rsidTr="00CD390F">
        <w:tc>
          <w:tcPr>
            <w:tcW w:w="4673" w:type="dxa"/>
          </w:tcPr>
          <w:p w14:paraId="20037C5C" w14:textId="57898C28" w:rsidR="004E2130" w:rsidRPr="00D66B8C" w:rsidRDefault="00B96265" w:rsidP="00B96265">
            <w:pPr>
              <w:numPr>
                <w:ilvl w:val="0"/>
                <w:numId w:val="17"/>
              </w:numPr>
              <w:spacing w:after="0" w:line="240" w:lineRule="auto"/>
              <w:rPr>
                <w:rFonts w:ascii="Arial" w:hAnsi="Arial" w:cs="Arial"/>
                <w:color w:val="auto"/>
                <w:sz w:val="18"/>
                <w:szCs w:val="18"/>
              </w:rPr>
            </w:pPr>
            <w:r w:rsidRPr="00D66B8C">
              <w:rPr>
                <w:rFonts w:ascii="Arial" w:hAnsi="Arial" w:cs="Arial"/>
                <w:color w:val="auto"/>
                <w:sz w:val="18"/>
                <w:szCs w:val="18"/>
              </w:rPr>
              <w:t xml:space="preserve">Can previously entered data be changed by the original data creator? </w:t>
            </w:r>
          </w:p>
        </w:tc>
        <w:tc>
          <w:tcPr>
            <w:tcW w:w="5387" w:type="dxa"/>
          </w:tcPr>
          <w:p w14:paraId="0200C7F7" w14:textId="78D0B61E" w:rsidR="00514BCA" w:rsidRPr="00D66B8C" w:rsidRDefault="00514BCA" w:rsidP="00B96265">
            <w:pPr>
              <w:spacing w:after="0" w:line="240" w:lineRule="auto"/>
              <w:rPr>
                <w:rFonts w:ascii="Arial" w:hAnsi="Arial" w:cs="Arial"/>
                <w:color w:val="auto"/>
                <w:sz w:val="18"/>
                <w:szCs w:val="18"/>
              </w:rPr>
            </w:pPr>
            <w:proofErr w:type="gramStart"/>
            <w:r w:rsidRPr="00D66B8C">
              <w:rPr>
                <w:rFonts w:ascii="Arial" w:hAnsi="Arial" w:cs="Arial"/>
                <w:color w:val="auto"/>
                <w:sz w:val="18"/>
                <w:szCs w:val="18"/>
              </w:rPr>
              <w:t>Yes</w:t>
            </w:r>
            <w:proofErr w:type="gramEnd"/>
            <w:r w:rsidR="0007280D" w:rsidRPr="00D66B8C">
              <w:rPr>
                <w:rFonts w:ascii="Arial" w:hAnsi="Arial" w:cs="Arial"/>
                <w:color w:val="auto"/>
                <w:sz w:val="18"/>
                <w:szCs w:val="18"/>
              </w:rPr>
              <w:t xml:space="preserve"> for some types of documentation</w:t>
            </w:r>
            <w:r w:rsidRPr="00D66B8C">
              <w:rPr>
                <w:rFonts w:ascii="Arial" w:hAnsi="Arial" w:cs="Arial"/>
                <w:color w:val="auto"/>
                <w:sz w:val="18"/>
                <w:szCs w:val="18"/>
              </w:rPr>
              <w:t>. Information</w:t>
            </w:r>
            <w:r w:rsidR="00D744D6" w:rsidRPr="00D66B8C">
              <w:rPr>
                <w:rFonts w:ascii="Arial" w:hAnsi="Arial" w:cs="Arial"/>
                <w:color w:val="auto"/>
                <w:sz w:val="18"/>
                <w:szCs w:val="18"/>
              </w:rPr>
              <w:t xml:space="preserve"> in the clinical chart can be changed by both the author and other users (audit trail is maintained).  </w:t>
            </w:r>
          </w:p>
          <w:p w14:paraId="45553233" w14:textId="77777777" w:rsidR="00514BCA" w:rsidRPr="00D66B8C" w:rsidRDefault="00514BCA" w:rsidP="00B96265">
            <w:pPr>
              <w:spacing w:after="0" w:line="240" w:lineRule="auto"/>
              <w:rPr>
                <w:rFonts w:ascii="Arial" w:hAnsi="Arial" w:cs="Arial"/>
                <w:color w:val="auto"/>
                <w:sz w:val="18"/>
                <w:szCs w:val="18"/>
              </w:rPr>
            </w:pPr>
          </w:p>
          <w:p w14:paraId="40C69B8E" w14:textId="1256A5BA" w:rsidR="00D744D6" w:rsidRPr="00D66B8C" w:rsidRDefault="00514BCA" w:rsidP="00B96265">
            <w:pPr>
              <w:spacing w:after="0" w:line="240" w:lineRule="auto"/>
              <w:rPr>
                <w:rFonts w:ascii="Arial" w:hAnsi="Arial" w:cs="Arial"/>
                <w:color w:val="auto"/>
                <w:sz w:val="18"/>
                <w:szCs w:val="18"/>
              </w:rPr>
            </w:pPr>
            <w:r w:rsidRPr="00D66B8C">
              <w:rPr>
                <w:rFonts w:ascii="Arial" w:hAnsi="Arial" w:cs="Arial"/>
                <w:color w:val="auto"/>
                <w:sz w:val="18"/>
                <w:szCs w:val="18"/>
              </w:rPr>
              <w:t xml:space="preserve">For </w:t>
            </w:r>
            <w:r w:rsidR="00D744D6" w:rsidRPr="00D66B8C">
              <w:rPr>
                <w:rFonts w:ascii="Arial" w:hAnsi="Arial" w:cs="Arial"/>
                <w:color w:val="auto"/>
                <w:sz w:val="18"/>
                <w:szCs w:val="18"/>
              </w:rPr>
              <w:t>documentation that a researcher does (e.g. “</w:t>
            </w:r>
            <w:proofErr w:type="spellStart"/>
            <w:r w:rsidR="00D744D6" w:rsidRPr="00D66B8C">
              <w:rPr>
                <w:rFonts w:ascii="Arial" w:hAnsi="Arial" w:cs="Arial"/>
                <w:color w:val="auto"/>
                <w:sz w:val="18"/>
                <w:szCs w:val="18"/>
              </w:rPr>
              <w:t>dyn</w:t>
            </w:r>
            <w:proofErr w:type="spellEnd"/>
            <w:r w:rsidR="00D744D6" w:rsidRPr="00D66B8C">
              <w:rPr>
                <w:rFonts w:ascii="Arial" w:hAnsi="Arial" w:cs="Arial"/>
                <w:color w:val="auto"/>
                <w:sz w:val="18"/>
                <w:szCs w:val="18"/>
              </w:rPr>
              <w:t xml:space="preserve"> doc” notes)</w:t>
            </w:r>
            <w:r w:rsidR="0007280D" w:rsidRPr="00D66B8C">
              <w:rPr>
                <w:rFonts w:ascii="Arial" w:hAnsi="Arial" w:cs="Arial"/>
                <w:color w:val="auto"/>
                <w:sz w:val="18"/>
                <w:szCs w:val="18"/>
              </w:rPr>
              <w:t>, only an addendum can be added but the original text cannot be edited.</w:t>
            </w:r>
          </w:p>
        </w:tc>
      </w:tr>
      <w:tr w:rsidR="00243511" w:rsidRPr="00D66B8C" w14:paraId="09EAB551" w14:textId="77777777" w:rsidTr="00CD390F">
        <w:tc>
          <w:tcPr>
            <w:tcW w:w="4673" w:type="dxa"/>
          </w:tcPr>
          <w:p w14:paraId="154A0148" w14:textId="4195F00E" w:rsidR="00B96265" w:rsidRPr="00D66B8C" w:rsidRDefault="00B96265" w:rsidP="00B96265">
            <w:pPr>
              <w:numPr>
                <w:ilvl w:val="0"/>
                <w:numId w:val="17"/>
              </w:numPr>
              <w:spacing w:after="0" w:line="240" w:lineRule="auto"/>
              <w:rPr>
                <w:rFonts w:ascii="Arial" w:hAnsi="Arial" w:cs="Arial"/>
                <w:color w:val="auto"/>
                <w:sz w:val="18"/>
                <w:szCs w:val="18"/>
              </w:rPr>
            </w:pPr>
            <w:r w:rsidRPr="00D66B8C">
              <w:rPr>
                <w:rFonts w:ascii="Arial" w:hAnsi="Arial" w:cs="Arial"/>
                <w:color w:val="auto"/>
                <w:sz w:val="18"/>
                <w:szCs w:val="18"/>
              </w:rPr>
              <w:t>Can previously entered data be changed by another user?</w:t>
            </w:r>
          </w:p>
        </w:tc>
        <w:tc>
          <w:tcPr>
            <w:tcW w:w="5387" w:type="dxa"/>
          </w:tcPr>
          <w:p w14:paraId="53265BC8" w14:textId="3487C2B0" w:rsidR="00B96265" w:rsidRPr="00D66B8C" w:rsidRDefault="00DA04FA" w:rsidP="00B96265">
            <w:pPr>
              <w:spacing w:after="0" w:line="240" w:lineRule="auto"/>
              <w:rPr>
                <w:rFonts w:ascii="Arial" w:hAnsi="Arial" w:cs="Arial"/>
                <w:color w:val="auto"/>
                <w:sz w:val="18"/>
                <w:szCs w:val="18"/>
              </w:rPr>
            </w:pPr>
            <w:r w:rsidRPr="00D66B8C">
              <w:rPr>
                <w:rFonts w:ascii="Arial" w:hAnsi="Arial" w:cs="Arial"/>
                <w:color w:val="auto"/>
                <w:sz w:val="18"/>
                <w:szCs w:val="18"/>
              </w:rPr>
              <w:t xml:space="preserve">As above, some types of documentation and information can be.  Audit trail is maintained.  </w:t>
            </w:r>
          </w:p>
          <w:p w14:paraId="531FE6EB" w14:textId="14C03F9C" w:rsidR="00DA04FA" w:rsidRPr="00D66B8C" w:rsidRDefault="00DA04FA" w:rsidP="00B96265">
            <w:pPr>
              <w:spacing w:after="0" w:line="240" w:lineRule="auto"/>
              <w:rPr>
                <w:rFonts w:ascii="Arial" w:hAnsi="Arial" w:cs="Arial"/>
                <w:color w:val="auto"/>
                <w:sz w:val="18"/>
                <w:szCs w:val="18"/>
              </w:rPr>
            </w:pPr>
            <w:r w:rsidRPr="00D66B8C">
              <w:rPr>
                <w:rFonts w:ascii="Arial" w:hAnsi="Arial" w:cs="Arial"/>
                <w:color w:val="auto"/>
                <w:sz w:val="18"/>
                <w:szCs w:val="18"/>
              </w:rPr>
              <w:t xml:space="preserve">For documentation that a researcher does, (e.g. Dynamic documentation), no. Only addendum can be added. </w:t>
            </w:r>
          </w:p>
        </w:tc>
      </w:tr>
      <w:tr w:rsidR="00243511" w:rsidRPr="00D66B8C" w14:paraId="4FCCBDB8" w14:textId="77777777" w:rsidTr="00CD390F">
        <w:tc>
          <w:tcPr>
            <w:tcW w:w="4673" w:type="dxa"/>
          </w:tcPr>
          <w:p w14:paraId="2CC62F40" w14:textId="617BC8D2" w:rsidR="00B96265" w:rsidRPr="00D66B8C" w:rsidRDefault="00B96265" w:rsidP="00B96265">
            <w:pPr>
              <w:numPr>
                <w:ilvl w:val="0"/>
                <w:numId w:val="17"/>
              </w:numPr>
              <w:spacing w:after="0" w:line="240" w:lineRule="auto"/>
              <w:rPr>
                <w:rFonts w:ascii="Arial" w:hAnsi="Arial" w:cs="Arial"/>
                <w:color w:val="auto"/>
                <w:sz w:val="18"/>
                <w:szCs w:val="18"/>
              </w:rPr>
            </w:pPr>
            <w:r w:rsidRPr="00D66B8C">
              <w:rPr>
                <w:rFonts w:ascii="Arial" w:hAnsi="Arial" w:cs="Arial"/>
                <w:color w:val="auto"/>
                <w:sz w:val="18"/>
                <w:szCs w:val="18"/>
              </w:rPr>
              <w:t>Can an administrative support/study nurse/study coordinator enter data on behalf of an investigator?</w:t>
            </w:r>
          </w:p>
        </w:tc>
        <w:tc>
          <w:tcPr>
            <w:tcW w:w="5387" w:type="dxa"/>
          </w:tcPr>
          <w:p w14:paraId="4A0F80CB" w14:textId="17330328" w:rsidR="00B96265" w:rsidRPr="00D66B8C" w:rsidRDefault="00B96265" w:rsidP="00B96265">
            <w:pPr>
              <w:spacing w:after="0" w:line="240" w:lineRule="auto"/>
              <w:rPr>
                <w:rFonts w:ascii="Arial" w:hAnsi="Arial" w:cs="Arial"/>
                <w:color w:val="auto"/>
                <w:sz w:val="18"/>
                <w:szCs w:val="18"/>
              </w:rPr>
            </w:pPr>
            <w:r w:rsidRPr="00D66B8C">
              <w:rPr>
                <w:rFonts w:ascii="Arial" w:hAnsi="Arial" w:cs="Arial"/>
                <w:color w:val="auto"/>
                <w:sz w:val="18"/>
                <w:szCs w:val="18"/>
              </w:rPr>
              <w:t>No</w:t>
            </w:r>
          </w:p>
        </w:tc>
      </w:tr>
      <w:tr w:rsidR="00243511" w:rsidRPr="00D66B8C" w14:paraId="64E4BBB2" w14:textId="77777777" w:rsidTr="00CD390F">
        <w:tc>
          <w:tcPr>
            <w:tcW w:w="4673" w:type="dxa"/>
          </w:tcPr>
          <w:p w14:paraId="2C93A462" w14:textId="57A1A1EE" w:rsidR="00B96265" w:rsidRPr="00D66B8C" w:rsidRDefault="00B96265" w:rsidP="00B96265">
            <w:pPr>
              <w:numPr>
                <w:ilvl w:val="0"/>
                <w:numId w:val="17"/>
              </w:numPr>
              <w:spacing w:after="0" w:line="240" w:lineRule="auto"/>
              <w:ind w:left="309" w:hanging="309"/>
              <w:rPr>
                <w:rFonts w:ascii="Arial" w:hAnsi="Arial" w:cs="Arial"/>
                <w:color w:val="auto"/>
                <w:sz w:val="18"/>
                <w:szCs w:val="18"/>
              </w:rPr>
            </w:pPr>
            <w:r w:rsidRPr="00D66B8C">
              <w:rPr>
                <w:rFonts w:ascii="Arial" w:hAnsi="Arial" w:cs="Arial"/>
                <w:color w:val="auto"/>
                <w:sz w:val="18"/>
                <w:szCs w:val="18"/>
              </w:rPr>
              <w:t>After the clinical study has concluded, will the patient data from the computer system be archived in a read-only electronic format or archived in a printed format?</w:t>
            </w:r>
          </w:p>
        </w:tc>
        <w:tc>
          <w:tcPr>
            <w:tcW w:w="5387" w:type="dxa"/>
          </w:tcPr>
          <w:p w14:paraId="37161307" w14:textId="51892044" w:rsidR="00B96265" w:rsidRPr="00D66B8C" w:rsidRDefault="00B96265" w:rsidP="00B96265">
            <w:pPr>
              <w:spacing w:after="0" w:line="240" w:lineRule="auto"/>
              <w:rPr>
                <w:rFonts w:ascii="Arial" w:hAnsi="Arial" w:cs="Arial"/>
                <w:color w:val="auto"/>
                <w:sz w:val="18"/>
                <w:szCs w:val="18"/>
              </w:rPr>
            </w:pPr>
            <w:r w:rsidRPr="00D66B8C">
              <w:rPr>
                <w:rFonts w:ascii="Arial" w:hAnsi="Arial" w:cs="Arial"/>
                <w:color w:val="auto"/>
                <w:sz w:val="18"/>
                <w:szCs w:val="18"/>
              </w:rPr>
              <w:t>Read-only electronic format. The clinical study related source will remain accessible after study closure.</w:t>
            </w:r>
          </w:p>
        </w:tc>
      </w:tr>
      <w:tr w:rsidR="00243511" w:rsidRPr="00D66B8C" w14:paraId="60FB50CE" w14:textId="77777777" w:rsidTr="00CD390F">
        <w:tc>
          <w:tcPr>
            <w:tcW w:w="4673" w:type="dxa"/>
          </w:tcPr>
          <w:p w14:paraId="46F2D23E" w14:textId="2FD2260F" w:rsidR="00447C19" w:rsidRPr="00D66B8C" w:rsidRDefault="00447C19" w:rsidP="00447C19">
            <w:pPr>
              <w:numPr>
                <w:ilvl w:val="0"/>
                <w:numId w:val="17"/>
              </w:numPr>
              <w:spacing w:after="0" w:line="240" w:lineRule="auto"/>
              <w:ind w:left="309" w:hanging="309"/>
              <w:rPr>
                <w:rFonts w:ascii="Arial" w:hAnsi="Arial" w:cs="Arial"/>
                <w:color w:val="auto"/>
                <w:sz w:val="18"/>
                <w:szCs w:val="18"/>
                <w:lang w:val="en-US"/>
              </w:rPr>
            </w:pPr>
            <w:r w:rsidRPr="00D66B8C">
              <w:rPr>
                <w:rFonts w:ascii="Arial" w:hAnsi="Arial" w:cs="Arial"/>
                <w:color w:val="auto"/>
                <w:sz w:val="18"/>
                <w:szCs w:val="18"/>
                <w:lang w:val="en-US"/>
              </w:rPr>
              <w:t xml:space="preserve">If </w:t>
            </w:r>
            <w:proofErr w:type="gramStart"/>
            <w:r w:rsidRPr="00D66B8C">
              <w:rPr>
                <w:rFonts w:ascii="Arial" w:hAnsi="Arial" w:cs="Arial"/>
                <w:color w:val="auto"/>
                <w:sz w:val="18"/>
                <w:szCs w:val="18"/>
                <w:lang w:val="en-US"/>
              </w:rPr>
              <w:t>No</w:t>
            </w:r>
            <w:proofErr w:type="gramEnd"/>
            <w:r w:rsidRPr="00D66B8C">
              <w:rPr>
                <w:rFonts w:ascii="Arial" w:hAnsi="Arial" w:cs="Arial"/>
                <w:color w:val="auto"/>
                <w:sz w:val="18"/>
                <w:szCs w:val="18"/>
                <w:lang w:val="en-US"/>
              </w:rPr>
              <w:t xml:space="preserve"> archival is scheduled, will the clinical study related source remain accessible after study closure?  </w:t>
            </w:r>
          </w:p>
        </w:tc>
        <w:tc>
          <w:tcPr>
            <w:tcW w:w="5387" w:type="dxa"/>
          </w:tcPr>
          <w:p w14:paraId="6C785FAD" w14:textId="4079BFFD" w:rsidR="00447C19" w:rsidRPr="00D66B8C" w:rsidRDefault="00447C19" w:rsidP="00B96265">
            <w:pPr>
              <w:spacing w:after="0" w:line="240" w:lineRule="auto"/>
              <w:rPr>
                <w:rFonts w:ascii="Arial" w:hAnsi="Arial" w:cs="Arial"/>
                <w:color w:val="auto"/>
                <w:sz w:val="18"/>
                <w:szCs w:val="18"/>
              </w:rPr>
            </w:pPr>
            <w:r w:rsidRPr="00D66B8C">
              <w:rPr>
                <w:rFonts w:ascii="Arial" w:hAnsi="Arial" w:cs="Arial"/>
                <w:color w:val="auto"/>
                <w:sz w:val="18"/>
                <w:szCs w:val="18"/>
              </w:rPr>
              <w:t>Yes.</w:t>
            </w:r>
          </w:p>
        </w:tc>
      </w:tr>
      <w:tr w:rsidR="00243511" w:rsidRPr="00D66B8C" w14:paraId="75B01759" w14:textId="77777777" w:rsidTr="00CD390F">
        <w:trPr>
          <w:trHeight w:val="565"/>
        </w:trPr>
        <w:tc>
          <w:tcPr>
            <w:tcW w:w="4673" w:type="dxa"/>
          </w:tcPr>
          <w:p w14:paraId="28DED63D" w14:textId="77777777" w:rsidR="00B96265" w:rsidRPr="00D66B8C" w:rsidRDefault="00B96265" w:rsidP="00B96265">
            <w:pPr>
              <w:numPr>
                <w:ilvl w:val="0"/>
                <w:numId w:val="17"/>
              </w:numPr>
              <w:spacing w:after="0" w:line="240" w:lineRule="auto"/>
              <w:ind w:left="309" w:hanging="309"/>
              <w:rPr>
                <w:rFonts w:ascii="Arial" w:hAnsi="Arial" w:cs="Arial"/>
                <w:color w:val="auto"/>
                <w:sz w:val="18"/>
                <w:szCs w:val="18"/>
              </w:rPr>
            </w:pPr>
            <w:r w:rsidRPr="00D66B8C">
              <w:rPr>
                <w:rFonts w:ascii="Arial" w:hAnsi="Arial" w:cs="Arial"/>
                <w:color w:val="auto"/>
                <w:sz w:val="18"/>
                <w:szCs w:val="18"/>
              </w:rPr>
              <w:t>Is there a back-up plan in case of system failure to support ongoing activities and protect/restore the data in EMR?</w:t>
            </w:r>
          </w:p>
        </w:tc>
        <w:tc>
          <w:tcPr>
            <w:tcW w:w="5387" w:type="dxa"/>
          </w:tcPr>
          <w:p w14:paraId="2C13655B" w14:textId="77777777" w:rsidR="009C4D45" w:rsidRPr="00D66B8C" w:rsidRDefault="009C4D45" w:rsidP="00B96265">
            <w:pPr>
              <w:autoSpaceDE w:val="0"/>
              <w:autoSpaceDN w:val="0"/>
              <w:spacing w:after="0" w:line="240" w:lineRule="auto"/>
              <w:rPr>
                <w:rFonts w:ascii="Arial" w:hAnsi="Arial" w:cs="Arial"/>
                <w:color w:val="auto"/>
                <w:sz w:val="18"/>
                <w:szCs w:val="18"/>
              </w:rPr>
            </w:pPr>
            <w:r w:rsidRPr="00D66B8C">
              <w:rPr>
                <w:rFonts w:ascii="Arial" w:hAnsi="Arial" w:cs="Arial"/>
                <w:color w:val="auto"/>
                <w:sz w:val="18"/>
                <w:szCs w:val="18"/>
              </w:rPr>
              <w:t xml:space="preserve">System databases are housed off-site in a secure location, with system standard protections in place.  </w:t>
            </w:r>
          </w:p>
          <w:p w14:paraId="07CD9A96" w14:textId="013D69E0" w:rsidR="00B96265" w:rsidRPr="00D66B8C" w:rsidRDefault="009C4D45" w:rsidP="00B96265">
            <w:pPr>
              <w:autoSpaceDE w:val="0"/>
              <w:autoSpaceDN w:val="0"/>
              <w:spacing w:after="0" w:line="240" w:lineRule="auto"/>
              <w:rPr>
                <w:rFonts w:ascii="Arial" w:hAnsi="Arial" w:cs="Arial"/>
                <w:sz w:val="18"/>
                <w:szCs w:val="18"/>
              </w:rPr>
            </w:pPr>
            <w:r w:rsidRPr="00D66B8C">
              <w:rPr>
                <w:rFonts w:ascii="Arial" w:hAnsi="Arial" w:cs="Arial"/>
                <w:color w:val="auto"/>
                <w:sz w:val="18"/>
                <w:szCs w:val="18"/>
              </w:rPr>
              <w:t xml:space="preserve">Onsite, </w:t>
            </w:r>
            <w:r w:rsidR="00B96265" w:rsidRPr="00D66B8C">
              <w:rPr>
                <w:rFonts w:ascii="Arial" w:hAnsi="Arial" w:cs="Arial"/>
                <w:color w:val="auto"/>
                <w:sz w:val="18"/>
                <w:szCs w:val="18"/>
              </w:rPr>
              <w:t xml:space="preserve">724 computers have their own UPS (uninterruptible power source) that provides emergency power to the 724 PC when the main power source fails. The UPS is plugged into red plugs where there will be emergency </w:t>
            </w:r>
            <w:proofErr w:type="gramStart"/>
            <w:r w:rsidR="00B96265" w:rsidRPr="00D66B8C">
              <w:rPr>
                <w:rFonts w:ascii="Arial" w:hAnsi="Arial" w:cs="Arial"/>
                <w:color w:val="auto"/>
                <w:sz w:val="18"/>
                <w:szCs w:val="18"/>
              </w:rPr>
              <w:t>power</w:t>
            </w:r>
            <w:proofErr w:type="gramEnd"/>
            <w:r w:rsidR="00B96265" w:rsidRPr="00D66B8C">
              <w:rPr>
                <w:rFonts w:ascii="Arial" w:hAnsi="Arial" w:cs="Arial"/>
                <w:color w:val="auto"/>
                <w:sz w:val="18"/>
                <w:szCs w:val="18"/>
              </w:rPr>
              <w:t xml:space="preserve"> but the UPS prevents the computer from losing power when it transitions from regular to emergency power. For units where there is no emergency power available (like Diamond Centre) the UPS is configured to shut the machine down when it detects the UPS battery is low.</w:t>
            </w:r>
          </w:p>
        </w:tc>
      </w:tr>
      <w:tr w:rsidR="00243511" w:rsidRPr="00D66B8C" w14:paraId="420FD895" w14:textId="77777777" w:rsidTr="00CD390F">
        <w:tc>
          <w:tcPr>
            <w:tcW w:w="4673" w:type="dxa"/>
          </w:tcPr>
          <w:p w14:paraId="1CA57C64" w14:textId="463D8A50" w:rsidR="00B96265" w:rsidRPr="00D66B8C" w:rsidRDefault="00B96265" w:rsidP="00B96265">
            <w:pPr>
              <w:numPr>
                <w:ilvl w:val="0"/>
                <w:numId w:val="17"/>
              </w:numPr>
              <w:spacing w:after="0" w:line="240" w:lineRule="auto"/>
              <w:ind w:left="309" w:hanging="309"/>
              <w:rPr>
                <w:rFonts w:ascii="Arial" w:hAnsi="Arial" w:cs="Arial"/>
                <w:color w:val="auto"/>
                <w:sz w:val="18"/>
                <w:szCs w:val="18"/>
              </w:rPr>
            </w:pPr>
            <w:r w:rsidRPr="00D66B8C">
              <w:rPr>
                <w:rFonts w:ascii="Arial" w:hAnsi="Arial" w:cs="Arial"/>
                <w:color w:val="auto"/>
                <w:sz w:val="18"/>
                <w:szCs w:val="18"/>
              </w:rPr>
              <w:t>System Back-up Frequency</w:t>
            </w:r>
          </w:p>
        </w:tc>
        <w:tc>
          <w:tcPr>
            <w:tcW w:w="5387" w:type="dxa"/>
          </w:tcPr>
          <w:p w14:paraId="13A1D25C" w14:textId="4FF14459" w:rsidR="00B96265" w:rsidRPr="00D66B8C" w:rsidRDefault="00243511" w:rsidP="00B96265">
            <w:pPr>
              <w:spacing w:after="0" w:line="240" w:lineRule="auto"/>
              <w:rPr>
                <w:rFonts w:ascii="Arial" w:hAnsi="Arial" w:cs="Arial"/>
                <w:color w:val="auto"/>
                <w:sz w:val="18"/>
                <w:szCs w:val="18"/>
              </w:rPr>
            </w:pPr>
            <w:r w:rsidRPr="00D66B8C">
              <w:rPr>
                <w:rFonts w:ascii="Arial" w:hAnsi="Arial" w:cs="Arial"/>
                <w:color w:val="auto"/>
                <w:sz w:val="18"/>
                <w:szCs w:val="18"/>
              </w:rPr>
              <w:t>A replicated database is maintained in near real-time in sync with the CST Cerner production database.</w:t>
            </w:r>
            <w:r w:rsidR="00B96265" w:rsidRPr="00D66B8C">
              <w:rPr>
                <w:rFonts w:ascii="Arial" w:hAnsi="Arial" w:cs="Arial"/>
                <w:color w:val="auto"/>
                <w:sz w:val="18"/>
                <w:szCs w:val="18"/>
              </w:rPr>
              <w:t> </w:t>
            </w:r>
          </w:p>
        </w:tc>
      </w:tr>
    </w:tbl>
    <w:p w14:paraId="59907394" w14:textId="3CBF75CA" w:rsidR="004E2130" w:rsidRPr="00C640E9" w:rsidRDefault="004E2130">
      <w:pPr>
        <w:spacing w:after="0"/>
        <w:rPr>
          <w:rFonts w:cs="Arial"/>
          <w:b/>
          <w:sz w:val="18"/>
          <w:szCs w:val="18"/>
        </w:rPr>
      </w:pPr>
    </w:p>
    <w:p w14:paraId="5F5E25F9" w14:textId="77777777" w:rsidR="005E7FDF" w:rsidRPr="00C640E9" w:rsidRDefault="005E7FDF" w:rsidP="005E7FDF">
      <w:pPr>
        <w:rPr>
          <w:rFonts w:cs="Arial"/>
          <w:sz w:val="18"/>
          <w:szCs w:val="18"/>
        </w:rPr>
      </w:pPr>
      <w:r w:rsidRPr="00C640E9">
        <w:rPr>
          <w:rFonts w:cs="Arial"/>
          <w:sz w:val="18"/>
          <w:szCs w:val="18"/>
        </w:rPr>
        <w:t>I attest that the above FACT document to the best of my knowledge the information provided is an accurate and true summary of the compliance of the Electronic Medical Record System and procedures that will be used in the conduct of the clinical trial.</w:t>
      </w:r>
    </w:p>
    <w:tbl>
      <w:tblPr>
        <w:tblW w:w="0" w:type="auto"/>
        <w:tblBorders>
          <w:top w:val="single" w:sz="4" w:space="0" w:color="D1CDCE"/>
          <w:left w:val="single" w:sz="4" w:space="0" w:color="D1CDCE"/>
          <w:bottom w:val="single" w:sz="4" w:space="0" w:color="D1CDCE"/>
          <w:right w:val="single" w:sz="4" w:space="0" w:color="D1CDCE"/>
          <w:insideH w:val="single" w:sz="4" w:space="0" w:color="D1CDCE"/>
          <w:insideV w:val="single" w:sz="4" w:space="0" w:color="D1CDCE"/>
        </w:tblBorders>
        <w:tblCellMar>
          <w:left w:w="115" w:type="dxa"/>
          <w:right w:w="115" w:type="dxa"/>
        </w:tblCellMar>
        <w:tblLook w:val="01E0" w:firstRow="1" w:lastRow="1" w:firstColumn="1" w:lastColumn="1" w:noHBand="0" w:noVBand="0"/>
      </w:tblPr>
      <w:tblGrid>
        <w:gridCol w:w="1467"/>
        <w:gridCol w:w="7883"/>
      </w:tblGrid>
      <w:tr w:rsidR="005E7FDF" w:rsidRPr="00C640E9" w14:paraId="6CF476D4" w14:textId="77777777" w:rsidTr="00533483">
        <w:tc>
          <w:tcPr>
            <w:tcW w:w="13435" w:type="dxa"/>
            <w:gridSpan w:val="2"/>
            <w:shd w:val="clear" w:color="auto" w:fill="F1F1F1"/>
            <w:vAlign w:val="center"/>
          </w:tcPr>
          <w:p w14:paraId="39E3A317" w14:textId="77777777" w:rsidR="005E7FDF" w:rsidRPr="00C640E9" w:rsidRDefault="005E7FDF" w:rsidP="00533483">
            <w:pPr>
              <w:spacing w:before="60" w:after="60" w:line="240" w:lineRule="auto"/>
              <w:rPr>
                <w:rFonts w:cs="Arial"/>
                <w:b/>
                <w:color w:val="000000"/>
                <w:sz w:val="18"/>
                <w:szCs w:val="18"/>
              </w:rPr>
            </w:pPr>
            <w:r w:rsidRPr="00C640E9">
              <w:rPr>
                <w:rFonts w:cs="Arial"/>
                <w:b/>
                <w:color w:val="000000"/>
                <w:sz w:val="18"/>
                <w:szCs w:val="18"/>
              </w:rPr>
              <w:t>Qualified/Principal Investigator</w:t>
            </w:r>
          </w:p>
        </w:tc>
      </w:tr>
      <w:tr w:rsidR="005E7FDF" w:rsidRPr="00C640E9" w14:paraId="577C0A11" w14:textId="77777777" w:rsidTr="000A6260">
        <w:trPr>
          <w:trHeight w:val="482"/>
        </w:trPr>
        <w:tc>
          <w:tcPr>
            <w:tcW w:w="1620" w:type="dxa"/>
            <w:shd w:val="clear" w:color="auto" w:fill="auto"/>
            <w:vAlign w:val="center"/>
          </w:tcPr>
          <w:p w14:paraId="797F9C2C" w14:textId="77777777" w:rsidR="005E7FDF" w:rsidRPr="00C640E9" w:rsidRDefault="005E7FDF" w:rsidP="000A6260">
            <w:pPr>
              <w:spacing w:after="0" w:line="240" w:lineRule="auto"/>
              <w:rPr>
                <w:rFonts w:cs="Arial"/>
                <w:sz w:val="18"/>
                <w:szCs w:val="18"/>
              </w:rPr>
            </w:pPr>
            <w:r w:rsidRPr="00C640E9">
              <w:rPr>
                <w:rFonts w:cs="Arial"/>
                <w:sz w:val="18"/>
                <w:szCs w:val="18"/>
              </w:rPr>
              <w:t>Signature:</w:t>
            </w:r>
          </w:p>
        </w:tc>
        <w:tc>
          <w:tcPr>
            <w:tcW w:w="11815" w:type="dxa"/>
            <w:shd w:val="clear" w:color="auto" w:fill="auto"/>
            <w:vAlign w:val="center"/>
          </w:tcPr>
          <w:p w14:paraId="2F973940" w14:textId="77777777" w:rsidR="005E7FDF" w:rsidRPr="00C640E9" w:rsidRDefault="005E7FDF" w:rsidP="000A6260">
            <w:pPr>
              <w:spacing w:after="0" w:line="240" w:lineRule="auto"/>
              <w:rPr>
                <w:rFonts w:cs="Arial"/>
                <w:sz w:val="18"/>
                <w:szCs w:val="18"/>
              </w:rPr>
            </w:pPr>
          </w:p>
        </w:tc>
      </w:tr>
      <w:tr w:rsidR="005E7FDF" w:rsidRPr="00C640E9" w14:paraId="30D3C637" w14:textId="77777777" w:rsidTr="000A6260">
        <w:trPr>
          <w:trHeight w:val="506"/>
        </w:trPr>
        <w:tc>
          <w:tcPr>
            <w:tcW w:w="1620" w:type="dxa"/>
            <w:shd w:val="clear" w:color="auto" w:fill="auto"/>
            <w:vAlign w:val="center"/>
          </w:tcPr>
          <w:p w14:paraId="4C9B0265" w14:textId="77777777" w:rsidR="005E7FDF" w:rsidRPr="00C640E9" w:rsidRDefault="005E7FDF" w:rsidP="000A6260">
            <w:pPr>
              <w:spacing w:after="0" w:line="240" w:lineRule="auto"/>
              <w:rPr>
                <w:rFonts w:cs="Arial"/>
                <w:sz w:val="18"/>
                <w:szCs w:val="18"/>
              </w:rPr>
            </w:pPr>
            <w:r w:rsidRPr="00C640E9">
              <w:rPr>
                <w:rFonts w:cs="Arial"/>
                <w:sz w:val="18"/>
                <w:szCs w:val="18"/>
              </w:rPr>
              <w:t>Printed Name:</w:t>
            </w:r>
          </w:p>
        </w:tc>
        <w:tc>
          <w:tcPr>
            <w:tcW w:w="11815" w:type="dxa"/>
            <w:shd w:val="clear" w:color="auto" w:fill="auto"/>
            <w:vAlign w:val="center"/>
          </w:tcPr>
          <w:p w14:paraId="71B7BCD2" w14:textId="77777777" w:rsidR="005E7FDF" w:rsidRPr="00C640E9" w:rsidRDefault="005E7FDF" w:rsidP="000A6260">
            <w:pPr>
              <w:spacing w:after="0" w:line="240" w:lineRule="auto"/>
              <w:rPr>
                <w:rFonts w:cs="Arial"/>
                <w:sz w:val="18"/>
                <w:szCs w:val="18"/>
              </w:rPr>
            </w:pPr>
          </w:p>
        </w:tc>
      </w:tr>
      <w:tr w:rsidR="005E7FDF" w:rsidRPr="00C640E9" w14:paraId="40148A82" w14:textId="77777777" w:rsidTr="000A6260">
        <w:trPr>
          <w:trHeight w:val="524"/>
        </w:trPr>
        <w:tc>
          <w:tcPr>
            <w:tcW w:w="1620" w:type="dxa"/>
            <w:shd w:val="clear" w:color="auto" w:fill="auto"/>
            <w:vAlign w:val="center"/>
          </w:tcPr>
          <w:p w14:paraId="4768049F" w14:textId="77777777" w:rsidR="005E7FDF" w:rsidRPr="00C640E9" w:rsidRDefault="005E7FDF" w:rsidP="000A6260">
            <w:pPr>
              <w:spacing w:after="0" w:line="240" w:lineRule="auto"/>
              <w:rPr>
                <w:rFonts w:cs="Arial"/>
                <w:sz w:val="18"/>
                <w:szCs w:val="18"/>
              </w:rPr>
            </w:pPr>
            <w:r w:rsidRPr="00C640E9">
              <w:rPr>
                <w:rFonts w:cs="Arial"/>
                <w:sz w:val="18"/>
                <w:szCs w:val="18"/>
              </w:rPr>
              <w:t>Date:</w:t>
            </w:r>
          </w:p>
        </w:tc>
        <w:tc>
          <w:tcPr>
            <w:tcW w:w="11815" w:type="dxa"/>
            <w:shd w:val="clear" w:color="auto" w:fill="auto"/>
            <w:vAlign w:val="center"/>
          </w:tcPr>
          <w:p w14:paraId="7C861D07" w14:textId="77777777" w:rsidR="005E7FDF" w:rsidRPr="00C640E9" w:rsidRDefault="005E7FDF" w:rsidP="000A6260">
            <w:pPr>
              <w:spacing w:after="0" w:line="240" w:lineRule="auto"/>
              <w:rPr>
                <w:rFonts w:cs="Arial"/>
                <w:sz w:val="18"/>
                <w:szCs w:val="18"/>
              </w:rPr>
            </w:pPr>
          </w:p>
        </w:tc>
      </w:tr>
    </w:tbl>
    <w:p w14:paraId="5285C46F" w14:textId="7FFE810F" w:rsidR="005E7FDF" w:rsidRPr="00C640E9" w:rsidRDefault="005E7FDF" w:rsidP="00042892">
      <w:pPr>
        <w:spacing w:after="0"/>
        <w:rPr>
          <w:rFonts w:cs="Arial"/>
          <w:b/>
          <w:sz w:val="18"/>
          <w:szCs w:val="18"/>
        </w:rPr>
      </w:pPr>
    </w:p>
    <w:sectPr w:rsidR="005E7FDF" w:rsidRPr="00C640E9" w:rsidSect="00C640E9">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30C4" w14:textId="77777777" w:rsidR="00940F46" w:rsidRDefault="00940F46" w:rsidP="00202003">
      <w:pPr>
        <w:spacing w:after="0" w:line="240" w:lineRule="auto"/>
      </w:pPr>
      <w:r>
        <w:separator/>
      </w:r>
    </w:p>
  </w:endnote>
  <w:endnote w:type="continuationSeparator" w:id="0">
    <w:p w14:paraId="61737D50" w14:textId="77777777" w:rsidR="00940F46" w:rsidRDefault="00940F46" w:rsidP="0020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5448" w14:textId="313018A5" w:rsidR="007246C6" w:rsidRPr="003719B7" w:rsidRDefault="005A4AE4" w:rsidP="009808D2">
    <w:pPr>
      <w:pStyle w:val="Footer"/>
      <w:tabs>
        <w:tab w:val="clear" w:pos="9360"/>
        <w:tab w:val="left" w:pos="0"/>
        <w:tab w:val="right" w:pos="10065"/>
      </w:tabs>
      <w:rPr>
        <w:rFonts w:asciiTheme="majorHAnsi" w:hAnsiTheme="majorHAnsi" w:cstheme="majorHAnsi"/>
        <w:sz w:val="16"/>
        <w:szCs w:val="18"/>
      </w:rPr>
    </w:pPr>
    <w:r w:rsidRPr="003719B7">
      <w:rPr>
        <w:rFonts w:asciiTheme="majorHAnsi" w:hAnsiTheme="majorHAnsi" w:cstheme="majorHAnsi"/>
        <w:sz w:val="16"/>
        <w:szCs w:val="18"/>
      </w:rPr>
      <w:t xml:space="preserve">Version </w:t>
    </w:r>
    <w:r w:rsidR="00243511">
      <w:rPr>
        <w:rFonts w:asciiTheme="majorHAnsi" w:hAnsiTheme="majorHAnsi" w:cstheme="majorHAnsi"/>
        <w:sz w:val="16"/>
        <w:szCs w:val="18"/>
      </w:rPr>
      <w:t>2</w:t>
    </w:r>
    <w:r w:rsidR="007246C6" w:rsidRPr="003719B7">
      <w:rPr>
        <w:rFonts w:asciiTheme="majorHAnsi" w:hAnsiTheme="majorHAnsi" w:cstheme="majorHAnsi"/>
        <w:sz w:val="16"/>
        <w:szCs w:val="18"/>
      </w:rPr>
      <w:t>.0</w:t>
    </w:r>
  </w:p>
  <w:p w14:paraId="186C1694" w14:textId="3EDFA97D" w:rsidR="005A4AE4" w:rsidRPr="003719B7" w:rsidRDefault="005A4AE4" w:rsidP="009808D2">
    <w:pPr>
      <w:pStyle w:val="Footer"/>
      <w:tabs>
        <w:tab w:val="clear" w:pos="9360"/>
        <w:tab w:val="left" w:pos="0"/>
        <w:tab w:val="right" w:pos="10065"/>
      </w:tabs>
      <w:rPr>
        <w:rFonts w:asciiTheme="majorHAnsi" w:hAnsiTheme="majorHAnsi" w:cstheme="majorHAnsi"/>
        <w:sz w:val="16"/>
        <w:szCs w:val="18"/>
      </w:rPr>
    </w:pPr>
    <w:r w:rsidRPr="003719B7">
      <w:rPr>
        <w:rFonts w:asciiTheme="majorHAnsi" w:hAnsiTheme="majorHAnsi" w:cstheme="majorHAnsi"/>
        <w:sz w:val="16"/>
        <w:szCs w:val="18"/>
      </w:rPr>
      <w:t xml:space="preserve">Date: </w:t>
    </w:r>
    <w:r w:rsidR="00243511">
      <w:rPr>
        <w:rFonts w:asciiTheme="majorHAnsi" w:hAnsiTheme="majorHAnsi" w:cstheme="majorHAnsi"/>
        <w:sz w:val="16"/>
        <w:szCs w:val="18"/>
      </w:rPr>
      <w:t>April 2024</w:t>
    </w:r>
    <w:r w:rsidRPr="003719B7">
      <w:rPr>
        <w:rFonts w:asciiTheme="majorHAnsi" w:hAnsiTheme="majorHAnsi" w:cstheme="majorHAnsi"/>
        <w:sz w:val="16"/>
        <w:szCs w:val="18"/>
      </w:rPr>
      <w:tab/>
    </w:r>
    <w:r w:rsidRPr="003719B7">
      <w:rPr>
        <w:rFonts w:asciiTheme="majorHAnsi" w:hAnsiTheme="majorHAnsi" w:cstheme="majorHAnsi"/>
        <w:sz w:val="16"/>
        <w:szCs w:val="18"/>
      </w:rPr>
      <w:tab/>
      <w:t xml:space="preserve">Page </w:t>
    </w:r>
    <w:r w:rsidRPr="003719B7">
      <w:rPr>
        <w:rFonts w:asciiTheme="majorHAnsi" w:hAnsiTheme="majorHAnsi" w:cstheme="majorHAnsi"/>
        <w:b/>
        <w:bCs/>
        <w:sz w:val="16"/>
        <w:szCs w:val="18"/>
      </w:rPr>
      <w:fldChar w:fldCharType="begin"/>
    </w:r>
    <w:r w:rsidRPr="003719B7">
      <w:rPr>
        <w:rFonts w:asciiTheme="majorHAnsi" w:hAnsiTheme="majorHAnsi" w:cstheme="majorHAnsi"/>
        <w:b/>
        <w:bCs/>
        <w:sz w:val="16"/>
        <w:szCs w:val="18"/>
      </w:rPr>
      <w:instrText xml:space="preserve"> PAGE </w:instrText>
    </w:r>
    <w:r w:rsidRPr="003719B7">
      <w:rPr>
        <w:rFonts w:asciiTheme="majorHAnsi" w:hAnsiTheme="majorHAnsi" w:cstheme="majorHAnsi"/>
        <w:b/>
        <w:bCs/>
        <w:sz w:val="16"/>
        <w:szCs w:val="18"/>
      </w:rPr>
      <w:fldChar w:fldCharType="separate"/>
    </w:r>
    <w:r w:rsidR="007222B0">
      <w:rPr>
        <w:rFonts w:asciiTheme="majorHAnsi" w:hAnsiTheme="majorHAnsi" w:cstheme="majorHAnsi"/>
        <w:b/>
        <w:bCs/>
        <w:noProof/>
        <w:sz w:val="16"/>
        <w:szCs w:val="18"/>
      </w:rPr>
      <w:t>2</w:t>
    </w:r>
    <w:r w:rsidRPr="003719B7">
      <w:rPr>
        <w:rFonts w:asciiTheme="majorHAnsi" w:hAnsiTheme="majorHAnsi" w:cstheme="majorHAnsi"/>
        <w:b/>
        <w:bCs/>
        <w:sz w:val="16"/>
        <w:szCs w:val="18"/>
      </w:rPr>
      <w:fldChar w:fldCharType="end"/>
    </w:r>
    <w:r w:rsidRPr="003719B7">
      <w:rPr>
        <w:rFonts w:asciiTheme="majorHAnsi" w:hAnsiTheme="majorHAnsi" w:cstheme="majorHAnsi"/>
        <w:sz w:val="16"/>
        <w:szCs w:val="18"/>
      </w:rPr>
      <w:t xml:space="preserve"> of </w:t>
    </w:r>
    <w:r w:rsidRPr="003719B7">
      <w:rPr>
        <w:rFonts w:asciiTheme="majorHAnsi" w:hAnsiTheme="majorHAnsi" w:cstheme="majorHAnsi"/>
        <w:b/>
        <w:bCs/>
        <w:sz w:val="16"/>
        <w:szCs w:val="18"/>
      </w:rPr>
      <w:fldChar w:fldCharType="begin"/>
    </w:r>
    <w:r w:rsidRPr="003719B7">
      <w:rPr>
        <w:rFonts w:asciiTheme="majorHAnsi" w:hAnsiTheme="majorHAnsi" w:cstheme="majorHAnsi"/>
        <w:b/>
        <w:bCs/>
        <w:sz w:val="16"/>
        <w:szCs w:val="18"/>
      </w:rPr>
      <w:instrText xml:space="preserve"> NUMPAGES  </w:instrText>
    </w:r>
    <w:r w:rsidRPr="003719B7">
      <w:rPr>
        <w:rFonts w:asciiTheme="majorHAnsi" w:hAnsiTheme="majorHAnsi" w:cstheme="majorHAnsi"/>
        <w:b/>
        <w:bCs/>
        <w:sz w:val="16"/>
        <w:szCs w:val="18"/>
      </w:rPr>
      <w:fldChar w:fldCharType="separate"/>
    </w:r>
    <w:r w:rsidR="007222B0">
      <w:rPr>
        <w:rFonts w:asciiTheme="majorHAnsi" w:hAnsiTheme="majorHAnsi" w:cstheme="majorHAnsi"/>
        <w:b/>
        <w:bCs/>
        <w:noProof/>
        <w:sz w:val="16"/>
        <w:szCs w:val="18"/>
      </w:rPr>
      <w:t>3</w:t>
    </w:r>
    <w:r w:rsidRPr="003719B7">
      <w:rPr>
        <w:rFonts w:asciiTheme="majorHAnsi" w:hAnsiTheme="majorHAnsi" w:cstheme="majorHAnsi"/>
        <w:b/>
        <w:bCs/>
        <w:sz w:val="16"/>
        <w:szCs w:val="18"/>
      </w:rPr>
      <w:fldChar w:fldCharType="end"/>
    </w:r>
  </w:p>
  <w:p w14:paraId="05AAE65D" w14:textId="413247BC" w:rsidR="005A4AE4" w:rsidRPr="003719B7" w:rsidRDefault="00D064C3" w:rsidP="00D064C3">
    <w:pPr>
      <w:spacing w:after="0"/>
      <w:rPr>
        <w:rFonts w:asciiTheme="majorHAnsi" w:hAnsiTheme="majorHAnsi" w:cstheme="majorHAnsi"/>
        <w:b/>
        <w:sz w:val="16"/>
        <w:szCs w:val="18"/>
      </w:rPr>
    </w:pPr>
    <w:r w:rsidRPr="003719B7">
      <w:rPr>
        <w:rFonts w:asciiTheme="majorHAnsi" w:hAnsiTheme="majorHAnsi" w:cstheme="majorHAnsi"/>
        <w:sz w:val="16"/>
        <w:szCs w:val="18"/>
      </w:rPr>
      <w:t>Questions: VCHRIDataSupport@vch.ca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D83" w14:textId="77777777" w:rsidR="005A4AE4" w:rsidRDefault="005A4AE4">
    <w:pPr>
      <w:pStyle w:val="Footer"/>
      <w:jc w:val="right"/>
    </w:pPr>
  </w:p>
  <w:p w14:paraId="6D17A788" w14:textId="77777777" w:rsidR="00253C88" w:rsidRDefault="00253C88" w:rsidP="00253C88">
    <w:pPr>
      <w:pStyle w:val="Footer"/>
      <w:pBdr>
        <w:top w:val="single" w:sz="4" w:space="1" w:color="auto"/>
      </w:pBdr>
      <w:tabs>
        <w:tab w:val="clear" w:pos="9360"/>
        <w:tab w:val="left" w:pos="0"/>
        <w:tab w:val="right" w:pos="10065"/>
      </w:tabs>
      <w:rPr>
        <w:szCs w:val="18"/>
      </w:rPr>
    </w:pPr>
  </w:p>
  <w:p w14:paraId="1ECE83FA" w14:textId="4CADB167" w:rsidR="005A4AE4" w:rsidRPr="00253C88" w:rsidRDefault="005A4AE4" w:rsidP="00253C88">
    <w:pPr>
      <w:pStyle w:val="Footer"/>
      <w:pBdr>
        <w:top w:val="single" w:sz="4" w:space="1" w:color="auto"/>
      </w:pBdr>
      <w:tabs>
        <w:tab w:val="clear" w:pos="9360"/>
        <w:tab w:val="left" w:pos="0"/>
        <w:tab w:val="right" w:pos="10065"/>
      </w:tabs>
      <w:rPr>
        <w:rFonts w:asciiTheme="majorHAnsi" w:hAnsiTheme="majorHAnsi" w:cstheme="majorHAnsi"/>
        <w:szCs w:val="18"/>
      </w:rPr>
    </w:pPr>
    <w:r w:rsidRPr="00253C88">
      <w:rPr>
        <w:rFonts w:asciiTheme="majorHAnsi" w:hAnsiTheme="majorHAnsi" w:cstheme="majorHAnsi"/>
        <w:szCs w:val="18"/>
      </w:rPr>
      <w:t xml:space="preserve">Version Date: </w:t>
    </w:r>
    <w:r w:rsidR="00681936">
      <w:rPr>
        <w:rFonts w:asciiTheme="majorHAnsi" w:hAnsiTheme="majorHAnsi" w:cstheme="majorHAnsi"/>
        <w:szCs w:val="18"/>
      </w:rPr>
      <w:t>April 2024</w:t>
    </w:r>
    <w:r w:rsidRPr="00253C88">
      <w:rPr>
        <w:rFonts w:asciiTheme="majorHAnsi" w:hAnsiTheme="majorHAnsi" w:cstheme="majorHAnsi"/>
        <w:szCs w:val="18"/>
      </w:rPr>
      <w:tab/>
    </w:r>
    <w:r w:rsidRPr="00253C88">
      <w:rPr>
        <w:rFonts w:asciiTheme="majorHAnsi" w:hAnsiTheme="majorHAnsi" w:cstheme="majorHAnsi"/>
        <w:szCs w:val="18"/>
      </w:rPr>
      <w:tab/>
      <w:t xml:space="preserve">Page </w:t>
    </w:r>
    <w:r w:rsidRPr="00253C88">
      <w:rPr>
        <w:rFonts w:asciiTheme="majorHAnsi" w:hAnsiTheme="majorHAnsi" w:cstheme="majorHAnsi"/>
        <w:b/>
        <w:szCs w:val="18"/>
      </w:rPr>
      <w:fldChar w:fldCharType="begin"/>
    </w:r>
    <w:r w:rsidRPr="00253C88">
      <w:rPr>
        <w:rFonts w:asciiTheme="majorHAnsi" w:hAnsiTheme="majorHAnsi" w:cstheme="majorHAnsi"/>
        <w:b/>
        <w:szCs w:val="18"/>
      </w:rPr>
      <w:instrText xml:space="preserve"> PAGE </w:instrText>
    </w:r>
    <w:r w:rsidRPr="00253C88">
      <w:rPr>
        <w:rFonts w:asciiTheme="majorHAnsi" w:hAnsiTheme="majorHAnsi" w:cstheme="majorHAnsi"/>
        <w:b/>
        <w:szCs w:val="18"/>
      </w:rPr>
      <w:fldChar w:fldCharType="separate"/>
    </w:r>
    <w:r w:rsidR="007222B0">
      <w:rPr>
        <w:rFonts w:asciiTheme="majorHAnsi" w:hAnsiTheme="majorHAnsi" w:cstheme="majorHAnsi"/>
        <w:b/>
        <w:noProof/>
        <w:szCs w:val="18"/>
      </w:rPr>
      <w:t>1</w:t>
    </w:r>
    <w:r w:rsidRPr="00253C88">
      <w:rPr>
        <w:rFonts w:asciiTheme="majorHAnsi" w:hAnsiTheme="majorHAnsi" w:cstheme="majorHAnsi"/>
        <w:b/>
        <w:szCs w:val="18"/>
      </w:rPr>
      <w:fldChar w:fldCharType="end"/>
    </w:r>
    <w:r w:rsidRPr="00253C88">
      <w:rPr>
        <w:rFonts w:asciiTheme="majorHAnsi" w:hAnsiTheme="majorHAnsi" w:cstheme="majorHAnsi"/>
        <w:szCs w:val="18"/>
      </w:rPr>
      <w:t xml:space="preserve"> of </w:t>
    </w:r>
    <w:r w:rsidRPr="00253C88">
      <w:rPr>
        <w:rFonts w:asciiTheme="majorHAnsi" w:hAnsiTheme="majorHAnsi" w:cstheme="majorHAnsi"/>
        <w:b/>
        <w:szCs w:val="18"/>
      </w:rPr>
      <w:fldChar w:fldCharType="begin"/>
    </w:r>
    <w:r w:rsidRPr="00253C88">
      <w:rPr>
        <w:rFonts w:asciiTheme="majorHAnsi" w:hAnsiTheme="majorHAnsi" w:cstheme="majorHAnsi"/>
        <w:b/>
        <w:szCs w:val="18"/>
      </w:rPr>
      <w:instrText xml:space="preserve"> NUMPAGES  </w:instrText>
    </w:r>
    <w:r w:rsidRPr="00253C88">
      <w:rPr>
        <w:rFonts w:asciiTheme="majorHAnsi" w:hAnsiTheme="majorHAnsi" w:cstheme="majorHAnsi"/>
        <w:b/>
        <w:szCs w:val="18"/>
      </w:rPr>
      <w:fldChar w:fldCharType="separate"/>
    </w:r>
    <w:r w:rsidR="007222B0">
      <w:rPr>
        <w:rFonts w:asciiTheme="majorHAnsi" w:hAnsiTheme="majorHAnsi" w:cstheme="majorHAnsi"/>
        <w:b/>
        <w:noProof/>
        <w:szCs w:val="18"/>
      </w:rPr>
      <w:t>3</w:t>
    </w:r>
    <w:r w:rsidRPr="00253C88">
      <w:rPr>
        <w:rFonts w:asciiTheme="majorHAnsi" w:hAnsiTheme="majorHAnsi" w:cstheme="majorHAnsi"/>
        <w:b/>
        <w:szCs w:val="18"/>
      </w:rPr>
      <w:fldChar w:fldCharType="end"/>
    </w:r>
  </w:p>
  <w:p w14:paraId="73A9CB2F" w14:textId="77777777" w:rsidR="005A4AE4" w:rsidRPr="006A0161" w:rsidRDefault="005A4AE4">
    <w:pPr>
      <w:pStyle w:val="Footer"/>
      <w:rPr>
        <w:sz w:val="16"/>
        <w:szCs w:val="16"/>
      </w:rPr>
    </w:pPr>
    <w:r w:rsidRPr="006A016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D0CC" w14:textId="77777777" w:rsidR="00940F46" w:rsidRDefault="00940F46" w:rsidP="00202003">
      <w:pPr>
        <w:spacing w:after="0" w:line="240" w:lineRule="auto"/>
      </w:pPr>
      <w:r>
        <w:separator/>
      </w:r>
    </w:p>
  </w:footnote>
  <w:footnote w:type="continuationSeparator" w:id="0">
    <w:p w14:paraId="69748A0B" w14:textId="77777777" w:rsidR="00940F46" w:rsidRDefault="00940F46" w:rsidP="0020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CB14" w14:textId="24D530DF" w:rsidR="005A4AE4" w:rsidRDefault="005A4AE4" w:rsidP="00926CD2">
    <w:pPr>
      <w:pStyle w:val="Header"/>
      <w:tabs>
        <w:tab w:val="clear" w:pos="4680"/>
        <w:tab w:val="clear" w:pos="9360"/>
      </w:tabs>
    </w:pPr>
    <w:r>
      <w:rPr>
        <w:noProof/>
      </w:rPr>
      <w:drawing>
        <wp:anchor distT="0" distB="0" distL="114300" distR="114300" simplePos="0" relativeHeight="251659776" behindDoc="1" locked="0" layoutInCell="1" allowOverlap="1" wp14:anchorId="240594BD" wp14:editId="3494A79A">
          <wp:simplePos x="0" y="0"/>
          <wp:positionH relativeFrom="column">
            <wp:posOffset>1270</wp:posOffset>
          </wp:positionH>
          <wp:positionV relativeFrom="paragraph">
            <wp:posOffset>0</wp:posOffset>
          </wp:positionV>
          <wp:extent cx="6395720" cy="642620"/>
          <wp:effectExtent l="0" t="0" r="0" b="0"/>
          <wp:wrapTight wrapText="bothSides">
            <wp:wrapPolygon edited="0">
              <wp:start x="0" y="0"/>
              <wp:lineTo x="0" y="21130"/>
              <wp:lineTo x="21553" y="21130"/>
              <wp:lineTo x="21553"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572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15D"/>
    <w:multiLevelType w:val="hybridMultilevel"/>
    <w:tmpl w:val="69788B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08337B5"/>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 w15:restartNumberingAfterBreak="0">
    <w:nsid w:val="142E54C7"/>
    <w:multiLevelType w:val="hybridMultilevel"/>
    <w:tmpl w:val="5D5AB594"/>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016534"/>
    <w:multiLevelType w:val="hybridMultilevel"/>
    <w:tmpl w:val="8906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177F5"/>
    <w:multiLevelType w:val="hybridMultilevel"/>
    <w:tmpl w:val="A1D261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1E21A4D"/>
    <w:multiLevelType w:val="hybridMultilevel"/>
    <w:tmpl w:val="65422E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064C8E"/>
    <w:multiLevelType w:val="hybridMultilevel"/>
    <w:tmpl w:val="56A21004"/>
    <w:lvl w:ilvl="0" w:tplc="28406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6CB1"/>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8" w15:restartNumberingAfterBreak="0">
    <w:nsid w:val="35DF77E4"/>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9" w15:restartNumberingAfterBreak="0">
    <w:nsid w:val="3EAD329C"/>
    <w:multiLevelType w:val="hybridMultilevel"/>
    <w:tmpl w:val="6364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F06C5"/>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3F210B05"/>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2" w15:restartNumberingAfterBreak="0">
    <w:nsid w:val="400F4873"/>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3" w15:restartNumberingAfterBreak="0">
    <w:nsid w:val="4AB41004"/>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4" w15:restartNumberingAfterBreak="0">
    <w:nsid w:val="4B6779F5"/>
    <w:multiLevelType w:val="hybridMultilevel"/>
    <w:tmpl w:val="16A63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653A58"/>
    <w:multiLevelType w:val="hybridMultilevel"/>
    <w:tmpl w:val="212CFBDE"/>
    <w:lvl w:ilvl="0" w:tplc="0410000F">
      <w:start w:val="1"/>
      <w:numFmt w:val="decimal"/>
      <w:lvlText w:val="%1."/>
      <w:lvlJc w:val="left"/>
      <w:pPr>
        <w:ind w:left="720" w:hanging="360"/>
      </w:pPr>
      <w:rPr>
        <w:rFonts w:hint="default"/>
      </w:rPr>
    </w:lvl>
    <w:lvl w:ilvl="1" w:tplc="4C62B4AA">
      <w:start w:val="1"/>
      <w:numFmt w:val="lowerLetter"/>
      <w:lvlText w:val="%2)"/>
      <w:lvlJc w:val="left"/>
      <w:pPr>
        <w:ind w:left="1440" w:hanging="360"/>
      </w:pPr>
      <w:rPr>
        <w:rFonts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63E3E"/>
    <w:multiLevelType w:val="hybridMultilevel"/>
    <w:tmpl w:val="227A174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46602D1"/>
    <w:multiLevelType w:val="hybridMultilevel"/>
    <w:tmpl w:val="614A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D18B9"/>
    <w:multiLevelType w:val="hybridMultilevel"/>
    <w:tmpl w:val="31B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74DFC"/>
    <w:multiLevelType w:val="hybridMultilevel"/>
    <w:tmpl w:val="6B9C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D3348"/>
    <w:multiLevelType w:val="hybridMultilevel"/>
    <w:tmpl w:val="433E1BFE"/>
    <w:lvl w:ilvl="0" w:tplc="10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C8276E5"/>
    <w:multiLevelType w:val="hybridMultilevel"/>
    <w:tmpl w:val="103062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991F14"/>
    <w:multiLevelType w:val="hybridMultilevel"/>
    <w:tmpl w:val="0450CCA4"/>
    <w:lvl w:ilvl="0" w:tplc="0809000F">
      <w:start w:val="1"/>
      <w:numFmt w:val="decimal"/>
      <w:lvlText w:val="%1."/>
      <w:lvlJc w:val="left"/>
      <w:pPr>
        <w:ind w:left="-720" w:hanging="360"/>
      </w:pPr>
      <w:rPr>
        <w:rFonts w:hint="default"/>
      </w:rPr>
    </w:lvl>
    <w:lvl w:ilvl="1" w:tplc="08090019">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3" w15:restartNumberingAfterBreak="0">
    <w:nsid w:val="7621140A"/>
    <w:multiLevelType w:val="hybridMultilevel"/>
    <w:tmpl w:val="029439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4" w15:restartNumberingAfterBreak="0">
    <w:nsid w:val="7935390C"/>
    <w:multiLevelType w:val="hybridMultilevel"/>
    <w:tmpl w:val="193450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A7D4E71"/>
    <w:multiLevelType w:val="hybridMultilevel"/>
    <w:tmpl w:val="ADD8AC8A"/>
    <w:lvl w:ilvl="0" w:tplc="0C0808D2">
      <w:start w:val="1"/>
      <w:numFmt w:val="lowerLetter"/>
      <w:lvlText w:val="%1)"/>
      <w:lvlJc w:val="left"/>
      <w:pPr>
        <w:ind w:left="360" w:hanging="360"/>
      </w:pPr>
      <w:rPr>
        <w:rFonts w:hint="default"/>
        <w:color w:val="4C4C4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D08660A"/>
    <w:multiLevelType w:val="hybridMultilevel"/>
    <w:tmpl w:val="215C097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F425540"/>
    <w:multiLevelType w:val="hybridMultilevel"/>
    <w:tmpl w:val="0450CCA4"/>
    <w:lvl w:ilvl="0" w:tplc="FFFFFFFF">
      <w:start w:val="1"/>
      <w:numFmt w:val="decimal"/>
      <w:lvlText w:val="%1."/>
      <w:lvlJc w:val="left"/>
      <w:pPr>
        <w:ind w:left="-720" w:hanging="360"/>
      </w:pPr>
      <w:rPr>
        <w:rFonts w:hint="default"/>
      </w:rPr>
    </w:lvl>
    <w:lvl w:ilvl="1" w:tplc="FFFFFFFF">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num w:numId="1" w16cid:durableId="1491796571">
    <w:abstractNumId w:val="6"/>
  </w:num>
  <w:num w:numId="2" w16cid:durableId="89736358">
    <w:abstractNumId w:val="20"/>
  </w:num>
  <w:num w:numId="3" w16cid:durableId="281041546">
    <w:abstractNumId w:val="16"/>
  </w:num>
  <w:num w:numId="4" w16cid:durableId="1611007955">
    <w:abstractNumId w:val="26"/>
  </w:num>
  <w:num w:numId="5" w16cid:durableId="988630705">
    <w:abstractNumId w:val="3"/>
  </w:num>
  <w:num w:numId="6" w16cid:durableId="1705209936">
    <w:abstractNumId w:val="24"/>
  </w:num>
  <w:num w:numId="7" w16cid:durableId="325473952">
    <w:abstractNumId w:val="19"/>
  </w:num>
  <w:num w:numId="8" w16cid:durableId="8989623">
    <w:abstractNumId w:val="14"/>
  </w:num>
  <w:num w:numId="9" w16cid:durableId="1110121122">
    <w:abstractNumId w:val="17"/>
  </w:num>
  <w:num w:numId="10" w16cid:durableId="1243220973">
    <w:abstractNumId w:val="18"/>
  </w:num>
  <w:num w:numId="11" w16cid:durableId="729158782">
    <w:abstractNumId w:val="5"/>
  </w:num>
  <w:num w:numId="12" w16cid:durableId="683172825">
    <w:abstractNumId w:val="25"/>
  </w:num>
  <w:num w:numId="13" w16cid:durableId="1948584649">
    <w:abstractNumId w:val="21"/>
  </w:num>
  <w:num w:numId="14" w16cid:durableId="700016988">
    <w:abstractNumId w:val="2"/>
  </w:num>
  <w:num w:numId="15" w16cid:durableId="1830517609">
    <w:abstractNumId w:val="4"/>
  </w:num>
  <w:num w:numId="16" w16cid:durableId="330449022">
    <w:abstractNumId w:val="22"/>
  </w:num>
  <w:num w:numId="17" w16cid:durableId="382682926">
    <w:abstractNumId w:val="0"/>
  </w:num>
  <w:num w:numId="18" w16cid:durableId="1807157314">
    <w:abstractNumId w:val="15"/>
  </w:num>
  <w:num w:numId="19" w16cid:durableId="1647585963">
    <w:abstractNumId w:val="10"/>
  </w:num>
  <w:num w:numId="20" w16cid:durableId="1217157716">
    <w:abstractNumId w:val="27"/>
  </w:num>
  <w:num w:numId="21" w16cid:durableId="1675111803">
    <w:abstractNumId w:val="11"/>
  </w:num>
  <w:num w:numId="22" w16cid:durableId="333193597">
    <w:abstractNumId w:val="7"/>
  </w:num>
  <w:num w:numId="23" w16cid:durableId="115493125">
    <w:abstractNumId w:val="23"/>
  </w:num>
  <w:num w:numId="24" w16cid:durableId="472139132">
    <w:abstractNumId w:val="12"/>
  </w:num>
  <w:num w:numId="25" w16cid:durableId="1685738920">
    <w:abstractNumId w:val="1"/>
  </w:num>
  <w:num w:numId="26" w16cid:durableId="1345740223">
    <w:abstractNumId w:val="9"/>
  </w:num>
  <w:num w:numId="27" w16cid:durableId="432554788">
    <w:abstractNumId w:val="13"/>
  </w:num>
  <w:num w:numId="28" w16cid:durableId="1111898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CC"/>
    <w:rsid w:val="00020DB7"/>
    <w:rsid w:val="00030683"/>
    <w:rsid w:val="000325B3"/>
    <w:rsid w:val="00042892"/>
    <w:rsid w:val="00042F89"/>
    <w:rsid w:val="000603EA"/>
    <w:rsid w:val="0007280D"/>
    <w:rsid w:val="00074BD1"/>
    <w:rsid w:val="00075461"/>
    <w:rsid w:val="00095683"/>
    <w:rsid w:val="000A6260"/>
    <w:rsid w:val="000B0398"/>
    <w:rsid w:val="000C77BC"/>
    <w:rsid w:val="000D749F"/>
    <w:rsid w:val="000E5436"/>
    <w:rsid w:val="00116D4A"/>
    <w:rsid w:val="00122594"/>
    <w:rsid w:val="0012321B"/>
    <w:rsid w:val="00140FB6"/>
    <w:rsid w:val="001417BA"/>
    <w:rsid w:val="00142BD7"/>
    <w:rsid w:val="0018515F"/>
    <w:rsid w:val="001869C3"/>
    <w:rsid w:val="001928FB"/>
    <w:rsid w:val="001A0DF2"/>
    <w:rsid w:val="001A39DA"/>
    <w:rsid w:val="001C0D94"/>
    <w:rsid w:val="001C134E"/>
    <w:rsid w:val="001D5394"/>
    <w:rsid w:val="001E1223"/>
    <w:rsid w:val="00201671"/>
    <w:rsid w:val="0020184D"/>
    <w:rsid w:val="00202003"/>
    <w:rsid w:val="00215018"/>
    <w:rsid w:val="00243511"/>
    <w:rsid w:val="00253C88"/>
    <w:rsid w:val="00254909"/>
    <w:rsid w:val="002722FA"/>
    <w:rsid w:val="00274854"/>
    <w:rsid w:val="00280257"/>
    <w:rsid w:val="00286CEF"/>
    <w:rsid w:val="00294A79"/>
    <w:rsid w:val="002A539E"/>
    <w:rsid w:val="002C5247"/>
    <w:rsid w:val="002C53D5"/>
    <w:rsid w:val="002D65CE"/>
    <w:rsid w:val="002E1081"/>
    <w:rsid w:val="002F32F2"/>
    <w:rsid w:val="002F3925"/>
    <w:rsid w:val="002F76A8"/>
    <w:rsid w:val="00306634"/>
    <w:rsid w:val="00312520"/>
    <w:rsid w:val="003229B2"/>
    <w:rsid w:val="00347300"/>
    <w:rsid w:val="003542E9"/>
    <w:rsid w:val="0036128A"/>
    <w:rsid w:val="0037138E"/>
    <w:rsid w:val="003719B7"/>
    <w:rsid w:val="00380280"/>
    <w:rsid w:val="0038564E"/>
    <w:rsid w:val="003B04A3"/>
    <w:rsid w:val="003B661C"/>
    <w:rsid w:val="003B7F43"/>
    <w:rsid w:val="003E13AE"/>
    <w:rsid w:val="003F4273"/>
    <w:rsid w:val="003F437B"/>
    <w:rsid w:val="00403F08"/>
    <w:rsid w:val="00406758"/>
    <w:rsid w:val="0041000D"/>
    <w:rsid w:val="00410021"/>
    <w:rsid w:val="00416830"/>
    <w:rsid w:val="00432B1F"/>
    <w:rsid w:val="004474E7"/>
    <w:rsid w:val="00447C19"/>
    <w:rsid w:val="004610E6"/>
    <w:rsid w:val="004752B7"/>
    <w:rsid w:val="00477174"/>
    <w:rsid w:val="00480672"/>
    <w:rsid w:val="00481700"/>
    <w:rsid w:val="004A73D8"/>
    <w:rsid w:val="004D000F"/>
    <w:rsid w:val="004E2130"/>
    <w:rsid w:val="004E2A11"/>
    <w:rsid w:val="004E4156"/>
    <w:rsid w:val="004F2669"/>
    <w:rsid w:val="004F6233"/>
    <w:rsid w:val="00500DF1"/>
    <w:rsid w:val="005046CC"/>
    <w:rsid w:val="00507AE6"/>
    <w:rsid w:val="00514BCA"/>
    <w:rsid w:val="00525A9C"/>
    <w:rsid w:val="0053249F"/>
    <w:rsid w:val="00546BC6"/>
    <w:rsid w:val="00561290"/>
    <w:rsid w:val="00565B53"/>
    <w:rsid w:val="00567A1B"/>
    <w:rsid w:val="00574ED6"/>
    <w:rsid w:val="005942A8"/>
    <w:rsid w:val="005A4AE4"/>
    <w:rsid w:val="005B0269"/>
    <w:rsid w:val="005C15C1"/>
    <w:rsid w:val="005D4B4E"/>
    <w:rsid w:val="005E7FDF"/>
    <w:rsid w:val="005F5494"/>
    <w:rsid w:val="00613E2A"/>
    <w:rsid w:val="00621DFC"/>
    <w:rsid w:val="00624A78"/>
    <w:rsid w:val="006323FE"/>
    <w:rsid w:val="006467AB"/>
    <w:rsid w:val="00653356"/>
    <w:rsid w:val="00666EA9"/>
    <w:rsid w:val="006708EE"/>
    <w:rsid w:val="00670A58"/>
    <w:rsid w:val="00681936"/>
    <w:rsid w:val="00682648"/>
    <w:rsid w:val="00683798"/>
    <w:rsid w:val="00692EBA"/>
    <w:rsid w:val="0069439D"/>
    <w:rsid w:val="006A0161"/>
    <w:rsid w:val="007107F8"/>
    <w:rsid w:val="00721ACA"/>
    <w:rsid w:val="007222B0"/>
    <w:rsid w:val="00723664"/>
    <w:rsid w:val="007246C6"/>
    <w:rsid w:val="0074036B"/>
    <w:rsid w:val="00747118"/>
    <w:rsid w:val="0074717E"/>
    <w:rsid w:val="0075523D"/>
    <w:rsid w:val="00771C6C"/>
    <w:rsid w:val="00772035"/>
    <w:rsid w:val="00786AD2"/>
    <w:rsid w:val="00791132"/>
    <w:rsid w:val="00795D50"/>
    <w:rsid w:val="00797F5D"/>
    <w:rsid w:val="007B53C1"/>
    <w:rsid w:val="007C5E4A"/>
    <w:rsid w:val="007E57C6"/>
    <w:rsid w:val="007F43E6"/>
    <w:rsid w:val="0081559D"/>
    <w:rsid w:val="008252A3"/>
    <w:rsid w:val="00835AE0"/>
    <w:rsid w:val="00852E0B"/>
    <w:rsid w:val="008702E2"/>
    <w:rsid w:val="008733EB"/>
    <w:rsid w:val="008848A4"/>
    <w:rsid w:val="00884ADA"/>
    <w:rsid w:val="00895B19"/>
    <w:rsid w:val="008A73E2"/>
    <w:rsid w:val="008C41A7"/>
    <w:rsid w:val="008D7E08"/>
    <w:rsid w:val="008F1760"/>
    <w:rsid w:val="00916144"/>
    <w:rsid w:val="00926CD2"/>
    <w:rsid w:val="0094064C"/>
    <w:rsid w:val="00940F46"/>
    <w:rsid w:val="00964042"/>
    <w:rsid w:val="00980872"/>
    <w:rsid w:val="009808D2"/>
    <w:rsid w:val="00984D1F"/>
    <w:rsid w:val="009940A5"/>
    <w:rsid w:val="009A1838"/>
    <w:rsid w:val="009A20F4"/>
    <w:rsid w:val="009A5233"/>
    <w:rsid w:val="009A617A"/>
    <w:rsid w:val="009B7D2E"/>
    <w:rsid w:val="009B7D7A"/>
    <w:rsid w:val="009C4C4C"/>
    <w:rsid w:val="009C4D45"/>
    <w:rsid w:val="009D474F"/>
    <w:rsid w:val="00A25037"/>
    <w:rsid w:val="00A3208F"/>
    <w:rsid w:val="00A36559"/>
    <w:rsid w:val="00A4230F"/>
    <w:rsid w:val="00A5209E"/>
    <w:rsid w:val="00A63216"/>
    <w:rsid w:val="00A703C1"/>
    <w:rsid w:val="00A71862"/>
    <w:rsid w:val="00A74F76"/>
    <w:rsid w:val="00A7627C"/>
    <w:rsid w:val="00A81760"/>
    <w:rsid w:val="00A84E9F"/>
    <w:rsid w:val="00A937DB"/>
    <w:rsid w:val="00AA2233"/>
    <w:rsid w:val="00AB7D13"/>
    <w:rsid w:val="00AC531E"/>
    <w:rsid w:val="00AE450B"/>
    <w:rsid w:val="00AE5A22"/>
    <w:rsid w:val="00AF2EA7"/>
    <w:rsid w:val="00B0421D"/>
    <w:rsid w:val="00B30CF4"/>
    <w:rsid w:val="00B50891"/>
    <w:rsid w:val="00B80C6C"/>
    <w:rsid w:val="00B84F82"/>
    <w:rsid w:val="00B92DBB"/>
    <w:rsid w:val="00B96265"/>
    <w:rsid w:val="00BB5C59"/>
    <w:rsid w:val="00BD4579"/>
    <w:rsid w:val="00BD56AE"/>
    <w:rsid w:val="00BD6065"/>
    <w:rsid w:val="00BE6FE7"/>
    <w:rsid w:val="00C00BDE"/>
    <w:rsid w:val="00C06246"/>
    <w:rsid w:val="00C160D3"/>
    <w:rsid w:val="00C22789"/>
    <w:rsid w:val="00C35C8D"/>
    <w:rsid w:val="00C3719F"/>
    <w:rsid w:val="00C55C27"/>
    <w:rsid w:val="00C61378"/>
    <w:rsid w:val="00C61E0E"/>
    <w:rsid w:val="00C640E9"/>
    <w:rsid w:val="00C677E6"/>
    <w:rsid w:val="00C73B48"/>
    <w:rsid w:val="00C9610A"/>
    <w:rsid w:val="00CA1C8B"/>
    <w:rsid w:val="00CA2794"/>
    <w:rsid w:val="00CB4029"/>
    <w:rsid w:val="00CD390F"/>
    <w:rsid w:val="00CD50A4"/>
    <w:rsid w:val="00CF4439"/>
    <w:rsid w:val="00CF6A3E"/>
    <w:rsid w:val="00CF6EE8"/>
    <w:rsid w:val="00D05D56"/>
    <w:rsid w:val="00D064C3"/>
    <w:rsid w:val="00D561E4"/>
    <w:rsid w:val="00D6240F"/>
    <w:rsid w:val="00D64800"/>
    <w:rsid w:val="00D66B8C"/>
    <w:rsid w:val="00D73516"/>
    <w:rsid w:val="00D744D6"/>
    <w:rsid w:val="00DA04FA"/>
    <w:rsid w:val="00DA1D74"/>
    <w:rsid w:val="00DB5304"/>
    <w:rsid w:val="00DB60DB"/>
    <w:rsid w:val="00DC301E"/>
    <w:rsid w:val="00DC7E34"/>
    <w:rsid w:val="00DD0554"/>
    <w:rsid w:val="00DE3794"/>
    <w:rsid w:val="00DE5596"/>
    <w:rsid w:val="00DE64C2"/>
    <w:rsid w:val="00DE6CDF"/>
    <w:rsid w:val="00DF387C"/>
    <w:rsid w:val="00E04C13"/>
    <w:rsid w:val="00E04C5B"/>
    <w:rsid w:val="00E16AD2"/>
    <w:rsid w:val="00E33CFB"/>
    <w:rsid w:val="00E41B00"/>
    <w:rsid w:val="00E76200"/>
    <w:rsid w:val="00E8290E"/>
    <w:rsid w:val="00E91C8C"/>
    <w:rsid w:val="00EA3F91"/>
    <w:rsid w:val="00EB0E2B"/>
    <w:rsid w:val="00EB10B2"/>
    <w:rsid w:val="00EC7F58"/>
    <w:rsid w:val="00ED5ECF"/>
    <w:rsid w:val="00EF7FED"/>
    <w:rsid w:val="00F029E0"/>
    <w:rsid w:val="00F10A68"/>
    <w:rsid w:val="00F14590"/>
    <w:rsid w:val="00F2022B"/>
    <w:rsid w:val="00F208DD"/>
    <w:rsid w:val="00F34828"/>
    <w:rsid w:val="00F34E34"/>
    <w:rsid w:val="00F373B9"/>
    <w:rsid w:val="00F63017"/>
    <w:rsid w:val="00FA33F7"/>
    <w:rsid w:val="00FA7A13"/>
    <w:rsid w:val="00FC2B44"/>
    <w:rsid w:val="00FC65CD"/>
    <w:rsid w:val="00FC741B"/>
    <w:rsid w:val="00FC78FC"/>
    <w:rsid w:val="00FD7A01"/>
    <w:rsid w:val="00FE4914"/>
    <w:rsid w:val="00FE4AB8"/>
    <w:rsid w:val="00FF499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D86C"/>
  <w15:chartTrackingRefBased/>
  <w15:docId w15:val="{E1F4203E-BEDB-4F94-BC76-1924C504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130"/>
    <w:pPr>
      <w:spacing w:after="200" w:line="276" w:lineRule="auto"/>
    </w:pPr>
    <w:rPr>
      <w:rFonts w:eastAsia="Times New Roman" w:cs="Times New Roman"/>
      <w:color w:val="4C4C4E"/>
      <w:szCs w:val="22"/>
    </w:rPr>
  </w:style>
  <w:style w:type="paragraph" w:styleId="Heading1">
    <w:name w:val="heading 1"/>
    <w:basedOn w:val="Normal"/>
    <w:next w:val="Normal"/>
    <w:link w:val="Heading1Char"/>
    <w:uiPriority w:val="9"/>
    <w:qFormat/>
    <w:rsid w:val="004E2A11"/>
    <w:pPr>
      <w:keepNext/>
      <w:keepLines/>
      <w:spacing w:before="200" w:after="100"/>
      <w:outlineLvl w:val="0"/>
    </w:pPr>
    <w:rPr>
      <w:b/>
      <w:bCs/>
      <w:sz w:val="28"/>
      <w:szCs w:val="28"/>
    </w:rPr>
  </w:style>
  <w:style w:type="paragraph" w:styleId="Heading2">
    <w:name w:val="heading 2"/>
    <w:basedOn w:val="Normal"/>
    <w:next w:val="Normal"/>
    <w:link w:val="Heading2Char"/>
    <w:uiPriority w:val="9"/>
    <w:unhideWhenUsed/>
    <w:qFormat/>
    <w:rsid w:val="004E2A11"/>
    <w:pPr>
      <w:keepNext/>
      <w:keepLines/>
      <w:spacing w:before="200" w:after="40"/>
      <w:outlineLvl w:val="1"/>
    </w:pPr>
    <w:rPr>
      <w:b/>
      <w:bCs/>
      <w:sz w:val="22"/>
      <w:szCs w:val="26"/>
    </w:rPr>
  </w:style>
  <w:style w:type="paragraph" w:styleId="Heading3">
    <w:name w:val="heading 3"/>
    <w:basedOn w:val="Normal"/>
    <w:next w:val="Normal"/>
    <w:link w:val="Heading3Char"/>
    <w:uiPriority w:val="9"/>
    <w:unhideWhenUsed/>
    <w:qFormat/>
    <w:rsid w:val="00F145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003"/>
    <w:pPr>
      <w:tabs>
        <w:tab w:val="center" w:pos="4680"/>
        <w:tab w:val="right" w:pos="9360"/>
      </w:tabs>
      <w:spacing w:after="0" w:line="240" w:lineRule="auto"/>
    </w:pPr>
  </w:style>
  <w:style w:type="character" w:customStyle="1" w:styleId="HeaderChar">
    <w:name w:val="Header Char"/>
    <w:link w:val="Header"/>
    <w:uiPriority w:val="99"/>
    <w:rsid w:val="00202003"/>
    <w:rPr>
      <w:rFonts w:ascii="Calibri" w:eastAsia="Times New Roman" w:hAnsi="Calibri" w:cs="Times New Roman"/>
      <w:color w:val="auto"/>
      <w:sz w:val="22"/>
      <w:szCs w:val="22"/>
      <w:lang w:val="en-CA" w:eastAsia="en-CA"/>
    </w:rPr>
  </w:style>
  <w:style w:type="paragraph" w:styleId="ListParagraph">
    <w:name w:val="List Paragraph"/>
    <w:basedOn w:val="Normal"/>
    <w:uiPriority w:val="34"/>
    <w:qFormat/>
    <w:rsid w:val="00202003"/>
    <w:pPr>
      <w:ind w:left="720"/>
      <w:contextualSpacing/>
    </w:pPr>
  </w:style>
  <w:style w:type="table" w:styleId="TableGrid">
    <w:name w:val="Table Grid"/>
    <w:basedOn w:val="TableNormal"/>
    <w:uiPriority w:val="59"/>
    <w:rsid w:val="0020200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0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2003"/>
    <w:rPr>
      <w:rFonts w:ascii="Tahoma" w:eastAsia="Times New Roman" w:hAnsi="Tahoma" w:cs="Tahoma"/>
      <w:color w:val="auto"/>
      <w:sz w:val="16"/>
      <w:szCs w:val="16"/>
      <w:lang w:val="en-CA" w:eastAsia="en-CA"/>
    </w:rPr>
  </w:style>
  <w:style w:type="paragraph" w:styleId="Footer">
    <w:name w:val="footer"/>
    <w:basedOn w:val="Normal"/>
    <w:link w:val="FooterChar"/>
    <w:uiPriority w:val="99"/>
    <w:unhideWhenUsed/>
    <w:rsid w:val="004E2A11"/>
    <w:pPr>
      <w:tabs>
        <w:tab w:val="center" w:pos="4680"/>
        <w:tab w:val="right" w:pos="9360"/>
      </w:tabs>
      <w:spacing w:after="0" w:line="240" w:lineRule="auto"/>
    </w:pPr>
    <w:rPr>
      <w:sz w:val="18"/>
    </w:rPr>
  </w:style>
  <w:style w:type="character" w:customStyle="1" w:styleId="FooterChar">
    <w:name w:val="Footer Char"/>
    <w:link w:val="Footer"/>
    <w:uiPriority w:val="99"/>
    <w:rsid w:val="004E2A11"/>
    <w:rPr>
      <w:rFonts w:eastAsia="Times New Roman" w:cs="Times New Roman"/>
      <w:color w:val="4C4C4E"/>
      <w:sz w:val="18"/>
      <w:szCs w:val="22"/>
      <w:lang w:val="en-CA" w:eastAsia="en-CA"/>
    </w:rPr>
  </w:style>
  <w:style w:type="paragraph" w:styleId="NoSpacing">
    <w:name w:val="No Spacing"/>
    <w:uiPriority w:val="1"/>
    <w:qFormat/>
    <w:rsid w:val="004E2A11"/>
    <w:rPr>
      <w:rFonts w:ascii="Calibri" w:eastAsia="Times New Roman" w:hAnsi="Calibri" w:cs="Times New Roman"/>
      <w:sz w:val="22"/>
      <w:szCs w:val="22"/>
    </w:rPr>
  </w:style>
  <w:style w:type="character" w:customStyle="1" w:styleId="Heading1Char">
    <w:name w:val="Heading 1 Char"/>
    <w:link w:val="Heading1"/>
    <w:uiPriority w:val="9"/>
    <w:rsid w:val="004E2A11"/>
    <w:rPr>
      <w:rFonts w:eastAsia="Times New Roman" w:cs="Times New Roman"/>
      <w:b/>
      <w:bCs/>
      <w:color w:val="4C4C4E"/>
      <w:sz w:val="28"/>
      <w:szCs w:val="28"/>
      <w:lang w:val="en-CA" w:eastAsia="en-CA"/>
    </w:rPr>
  </w:style>
  <w:style w:type="character" w:customStyle="1" w:styleId="Heading2Char">
    <w:name w:val="Heading 2 Char"/>
    <w:link w:val="Heading2"/>
    <w:uiPriority w:val="9"/>
    <w:rsid w:val="004E2A11"/>
    <w:rPr>
      <w:rFonts w:eastAsia="Times New Roman" w:cs="Times New Roman"/>
      <w:b/>
      <w:bCs/>
      <w:color w:val="4C4C4E"/>
      <w:sz w:val="22"/>
      <w:szCs w:val="26"/>
      <w:lang w:val="en-CA" w:eastAsia="en-CA"/>
    </w:rPr>
  </w:style>
  <w:style w:type="character" w:styleId="Hyperlink">
    <w:name w:val="Hyperlink"/>
    <w:uiPriority w:val="99"/>
    <w:unhideWhenUsed/>
    <w:rsid w:val="003542E9"/>
    <w:rPr>
      <w:color w:val="0000FF"/>
      <w:u w:val="single"/>
    </w:rPr>
  </w:style>
  <w:style w:type="character" w:styleId="CommentReference">
    <w:name w:val="annotation reference"/>
    <w:basedOn w:val="DefaultParagraphFont"/>
    <w:unhideWhenUsed/>
    <w:rsid w:val="00D561E4"/>
    <w:rPr>
      <w:sz w:val="16"/>
      <w:szCs w:val="16"/>
    </w:rPr>
  </w:style>
  <w:style w:type="paragraph" w:styleId="CommentText">
    <w:name w:val="annotation text"/>
    <w:basedOn w:val="Normal"/>
    <w:link w:val="CommentTextChar"/>
    <w:unhideWhenUsed/>
    <w:rsid w:val="00D561E4"/>
    <w:pPr>
      <w:spacing w:line="240" w:lineRule="auto"/>
    </w:pPr>
    <w:rPr>
      <w:szCs w:val="20"/>
    </w:rPr>
  </w:style>
  <w:style w:type="character" w:customStyle="1" w:styleId="CommentTextChar">
    <w:name w:val="Comment Text Char"/>
    <w:basedOn w:val="DefaultParagraphFont"/>
    <w:link w:val="CommentText"/>
    <w:rsid w:val="00D561E4"/>
    <w:rPr>
      <w:rFonts w:eastAsia="Times New Roman" w:cs="Times New Roman"/>
      <w:color w:val="4C4C4E"/>
    </w:rPr>
  </w:style>
  <w:style w:type="paragraph" w:styleId="CommentSubject">
    <w:name w:val="annotation subject"/>
    <w:basedOn w:val="CommentText"/>
    <w:next w:val="CommentText"/>
    <w:link w:val="CommentSubjectChar"/>
    <w:uiPriority w:val="99"/>
    <w:semiHidden/>
    <w:unhideWhenUsed/>
    <w:rsid w:val="00D561E4"/>
    <w:rPr>
      <w:b/>
      <w:bCs/>
    </w:rPr>
  </w:style>
  <w:style w:type="character" w:customStyle="1" w:styleId="CommentSubjectChar">
    <w:name w:val="Comment Subject Char"/>
    <w:basedOn w:val="CommentTextChar"/>
    <w:link w:val="CommentSubject"/>
    <w:uiPriority w:val="99"/>
    <w:semiHidden/>
    <w:rsid w:val="00D561E4"/>
    <w:rPr>
      <w:rFonts w:eastAsia="Times New Roman" w:cs="Times New Roman"/>
      <w:b/>
      <w:bCs/>
      <w:color w:val="4C4C4E"/>
    </w:rPr>
  </w:style>
  <w:style w:type="character" w:styleId="PlaceholderText">
    <w:name w:val="Placeholder Text"/>
    <w:basedOn w:val="DefaultParagraphFont"/>
    <w:uiPriority w:val="99"/>
    <w:semiHidden/>
    <w:rsid w:val="000D749F"/>
    <w:rPr>
      <w:color w:val="808080"/>
    </w:rPr>
  </w:style>
  <w:style w:type="character" w:customStyle="1" w:styleId="Heading3Char">
    <w:name w:val="Heading 3 Char"/>
    <w:basedOn w:val="DefaultParagraphFont"/>
    <w:link w:val="Heading3"/>
    <w:uiPriority w:val="9"/>
    <w:rsid w:val="00F14590"/>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CB4029"/>
    <w:pPr>
      <w:tabs>
        <w:tab w:val="left" w:pos="1720"/>
      </w:tabs>
      <w:spacing w:after="0" w:line="240" w:lineRule="auto"/>
      <w:ind w:left="720"/>
      <w:jc w:val="center"/>
    </w:pPr>
    <w:rPr>
      <w:b/>
      <w:color w:val="auto"/>
      <w:sz w:val="32"/>
      <w:szCs w:val="20"/>
      <w:lang w:val="en-US" w:eastAsia="en-US"/>
    </w:rPr>
  </w:style>
  <w:style w:type="character" w:customStyle="1" w:styleId="TitleChar">
    <w:name w:val="Title Char"/>
    <w:basedOn w:val="DefaultParagraphFont"/>
    <w:link w:val="Title"/>
    <w:rsid w:val="00CB4029"/>
    <w:rPr>
      <w:rFonts w:eastAsia="Times New Roman" w:cs="Times New Roman"/>
      <w:b/>
      <w:sz w:val="32"/>
      <w:lang w:val="en-US" w:eastAsia="en-US"/>
    </w:rPr>
  </w:style>
  <w:style w:type="paragraph" w:styleId="BodyText">
    <w:name w:val="Body Text"/>
    <w:link w:val="BodyTextChar"/>
    <w:uiPriority w:val="19"/>
    <w:rsid w:val="00CB4029"/>
    <w:pPr>
      <w:spacing w:after="120"/>
      <w:jc w:val="both"/>
    </w:pPr>
    <w:rPr>
      <w:rFonts w:cs="Times New Roman"/>
      <w:lang w:val="en-US" w:eastAsia="en-US"/>
    </w:rPr>
  </w:style>
  <w:style w:type="character" w:customStyle="1" w:styleId="BodyTextChar">
    <w:name w:val="Body Text Char"/>
    <w:basedOn w:val="DefaultParagraphFont"/>
    <w:link w:val="BodyText"/>
    <w:uiPriority w:val="19"/>
    <w:rsid w:val="00CB4029"/>
    <w:rPr>
      <w:rFonts w:cs="Times New Roman"/>
      <w:lang w:val="en-US" w:eastAsia="en-US"/>
    </w:rPr>
  </w:style>
  <w:style w:type="paragraph" w:styleId="Revision">
    <w:name w:val="Revision"/>
    <w:hidden/>
    <w:uiPriority w:val="99"/>
    <w:semiHidden/>
    <w:rsid w:val="00142BD7"/>
    <w:rPr>
      <w:rFonts w:eastAsia="Times New Roman" w:cs="Times New Roman"/>
      <w:color w:val="4C4C4E"/>
      <w:szCs w:val="22"/>
    </w:rPr>
  </w:style>
  <w:style w:type="character" w:styleId="UnresolvedMention">
    <w:name w:val="Unresolved Mention"/>
    <w:basedOn w:val="DefaultParagraphFont"/>
    <w:uiPriority w:val="99"/>
    <w:semiHidden/>
    <w:unhideWhenUsed/>
    <w:rsid w:val="0014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8837">
      <w:bodyDiv w:val="1"/>
      <w:marLeft w:val="0"/>
      <w:marRight w:val="0"/>
      <w:marTop w:val="0"/>
      <w:marBottom w:val="0"/>
      <w:divBdr>
        <w:top w:val="none" w:sz="0" w:space="0" w:color="auto"/>
        <w:left w:val="none" w:sz="0" w:space="0" w:color="auto"/>
        <w:bottom w:val="none" w:sz="0" w:space="0" w:color="auto"/>
        <w:right w:val="none" w:sz="0" w:space="0" w:color="auto"/>
      </w:divBdr>
    </w:div>
    <w:div w:id="20400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1CCC-3A5D-4C31-8A06-D1C69A34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1133</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VCHRI_web_filenamingconvention.doc</vt:lpstr>
    </vt:vector>
  </TitlesOfParts>
  <Company>VCH - PHC</Company>
  <LinksUpToDate>false</LinksUpToDate>
  <CharactersWithSpaces>7580</CharactersWithSpaces>
  <SharedDoc>false</SharedDoc>
  <HLinks>
    <vt:vector size="18" baseType="variant">
      <vt:variant>
        <vt:i4>3539030</vt:i4>
      </vt:variant>
      <vt:variant>
        <vt:i4>132</vt:i4>
      </vt:variant>
      <vt:variant>
        <vt:i4>0</vt:i4>
      </vt:variant>
      <vt:variant>
        <vt:i4>5</vt:i4>
      </vt:variant>
      <vt:variant>
        <vt:lpwstr>mailto:wylo.kayle@vch.ca</vt:lpwstr>
      </vt:variant>
      <vt:variant>
        <vt:lpwstr/>
      </vt:variant>
      <vt:variant>
        <vt:i4>3538988</vt:i4>
      </vt:variant>
      <vt:variant>
        <vt:i4>129</vt:i4>
      </vt:variant>
      <vt:variant>
        <vt:i4>0</vt:i4>
      </vt:variant>
      <vt:variant>
        <vt:i4>5</vt:i4>
      </vt:variant>
      <vt:variant>
        <vt:lpwstr>http://www.clinicaltrials.gov/</vt:lpwstr>
      </vt:variant>
      <vt:variant>
        <vt:lpwstr/>
      </vt:variant>
      <vt:variant>
        <vt:i4>3538988</vt:i4>
      </vt:variant>
      <vt:variant>
        <vt:i4>126</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VCHRI_web_filenamingconvention.doc</dc:title>
  <dc:subject/>
  <dc:creator>Sum, Vivian [VA]</dc:creator>
  <cp:keywords/>
  <cp:lastModifiedBy>Soldan, Sydney [VCH]</cp:lastModifiedBy>
  <cp:revision>2</cp:revision>
  <cp:lastPrinted>2017-02-21T19:12:00Z</cp:lastPrinted>
  <dcterms:created xsi:type="dcterms:W3CDTF">2024-11-28T23:38:00Z</dcterms:created>
  <dcterms:modified xsi:type="dcterms:W3CDTF">2024-11-28T23:38:00Z</dcterms:modified>
</cp:coreProperties>
</file>